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CECO Environmental Corp.</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4625 Red Bank Road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Cincinnati, OH 45227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July 29,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IA</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Pamela Long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North East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CECO Environmental Corp.</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Request for Acceleration of Registration Statement on Form S-4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333-204816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80" w:firstLine="456"/>
        <w:spacing w:after="0" w:line="286" w:lineRule="auto"/>
        <w:rPr>
          <w:sz w:val="20"/>
          <w:szCs w:val="20"/>
          <w:color w:val="auto"/>
        </w:rPr>
      </w:pPr>
      <w:r>
        <w:rPr>
          <w:rFonts w:ascii="Arial" w:cs="Arial" w:eastAsia="Arial" w:hAnsi="Arial"/>
          <w:sz w:val="17"/>
          <w:szCs w:val="17"/>
          <w:color w:val="auto"/>
        </w:rPr>
        <w:t>Pursuant to Rule 461 under the Securities Act of 1933, as amended, CECO Environmental Corp. (the “</w:t>
      </w:r>
      <w:r>
        <w:rPr>
          <w:rFonts w:ascii="Arial" w:cs="Arial" w:eastAsia="Arial" w:hAnsi="Arial"/>
          <w:sz w:val="17"/>
          <w:szCs w:val="17"/>
          <w:b w:val="1"/>
          <w:bCs w:val="1"/>
          <w:i w:val="1"/>
          <w:iCs w:val="1"/>
          <w:color w:val="auto"/>
        </w:rPr>
        <w:t>Registrant</w:t>
      </w:r>
      <w:r>
        <w:rPr>
          <w:rFonts w:ascii="Arial" w:cs="Arial" w:eastAsia="Arial" w:hAnsi="Arial"/>
          <w:sz w:val="17"/>
          <w:szCs w:val="17"/>
          <w:color w:val="auto"/>
        </w:rPr>
        <w:t>”) hereby requests that the effectiveness of the Registration Statement on Form S-4 (File No. 333-204816) of the Registrant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be accelerated so that it will be declared effective at 10:00 a.m., Washington D.C. time, on July 31, 2015, or as soon thereafter as may be practicable.</w:t>
      </w:r>
    </w:p>
    <w:p>
      <w:pPr>
        <w:spacing w:after="0" w:line="16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 connection with the foregoing request for acceleration of effectiveness, the Registrant hereby acknowledges that:</w:t>
      </w:r>
    </w:p>
    <w:p>
      <w:pPr>
        <w:spacing w:after="0" w:line="131" w:lineRule="exact"/>
        <w:rPr>
          <w:sz w:val="24"/>
          <w:szCs w:val="24"/>
          <w:color w:val="auto"/>
        </w:rPr>
      </w:pPr>
    </w:p>
    <w:p>
      <w:pPr>
        <w:ind w:left="1480" w:right="380" w:hanging="446"/>
        <w:spacing w:after="0" w:line="308" w:lineRule="auto"/>
        <w:tabs>
          <w:tab w:leader="none" w:pos="1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should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or the staff, acting pursuant to delegated authority, declare the filing effective, it does not foreclose the Commission from taking any action with respect to the filing;</w:t>
      </w:r>
    </w:p>
    <w:p>
      <w:pPr>
        <w:spacing w:after="0" w:line="51" w:lineRule="exact"/>
        <w:rPr>
          <w:rFonts w:ascii="Arial" w:cs="Arial" w:eastAsia="Arial" w:hAnsi="Arial"/>
          <w:sz w:val="17"/>
          <w:szCs w:val="17"/>
          <w:color w:val="auto"/>
        </w:rPr>
      </w:pPr>
    </w:p>
    <w:p>
      <w:pPr>
        <w:ind w:left="1480" w:right="360" w:hanging="446"/>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1480" w:right="700" w:hanging="446"/>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firstLine="456"/>
        <w:spacing w:after="0" w:line="264" w:lineRule="auto"/>
        <w:rPr>
          <w:sz w:val="20"/>
          <w:szCs w:val="20"/>
          <w:color w:val="auto"/>
        </w:rPr>
      </w:pPr>
      <w:r>
        <w:rPr>
          <w:rFonts w:ascii="Arial" w:cs="Arial" w:eastAsia="Arial" w:hAnsi="Arial"/>
          <w:sz w:val="18"/>
          <w:szCs w:val="18"/>
          <w:color w:val="auto"/>
        </w:rPr>
        <w:t>The Registrant respectfully requests that it be notified of the effectiveness of the Registration Statement by a telephone call to its counsel, Squire Patton Boggs (US) LLP, by calling Toby D. Merchant at (513) 361-1229. The Registrant hereby authorizes Mr. Merchant to orally modify or withdraw this request for acceleration.</w:t>
      </w:r>
    </w:p>
    <w:p>
      <w:pPr>
        <w:sectPr>
          <w:pgSz w:w="11900" w:h="16838" w:orient="portrait"/>
          <w:cols w:equalWidth="0" w:num="1">
            <w:col w:w="11380"/>
          </w:cols>
          <w:pgMar w:left="240" w:top="229"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Please also provide a copy of the Commission’s order declaring the Registration Statement effective to Mr. Merchant via email to toby.merchant@squirepb.com or facsimile to (513) 361-1201 and via mail c/o Squire Patton Boggs (US) LLP, 221 E. Fourth Street, Suite 2900, Cincinnati, Ohio 45202.</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CECO ENVIRONMENTAL CORP.</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Jeffrey Lang</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Jeffrey Lang</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8"/>
          <w:szCs w:val="18"/>
          <w:i w:val="1"/>
          <w:iCs w:val="1"/>
          <w:color w:val="auto"/>
        </w:rPr>
        <w:t>CECO Environmental Corp</w:t>
      </w:r>
      <w:r>
        <w:rPr>
          <w:rFonts w:ascii="Arial" w:cs="Arial" w:eastAsia="Arial" w:hAnsi="Arial"/>
          <w:sz w:val="18"/>
          <w:szCs w:val="18"/>
          <w:color w:val="auto"/>
        </w:rPr>
        <w: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Jeffrey Lang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Edward Prajzner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Jonathan Pollack</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PMFG,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Peter J Burlage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Ronald McCrummen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Squire Patton Boggs (US)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Daniel G. Berick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Toby D. Merchant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Jones Day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James E. O’Bannon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A. Kern</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2020-01-24T01:52:40Z</dcterms:created>
  <dcterms:modified xsi:type="dcterms:W3CDTF">2020-01-24T01:52:40Z</dcterms:modified>
</cp:coreProperties>
</file>