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April 12, 2005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via U.S. mail and facsimile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Mr. Phillip DeZwirek, Chief Executive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CECO Environmental Corp.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3120 Forrer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Cincinnati, OH</w:t>
        <w:tab/>
        <w:t>45209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840"/>
        <w:spacing w:after="0"/>
        <w:tabs>
          <w:tab w:leader="none" w:pos="16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Item 4.02 Form 8-K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40"/>
        <w:spacing w:after="0"/>
        <w:tabs>
          <w:tab w:leader="none" w:pos="16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Filed:</w:t>
        <w:tab/>
        <w:t>February 8, 2005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File No. 0-7099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Dear Mr. DeZwirek: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right"/>
        <w:ind w:righ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We have reviewed your Item 4.02 Form 8-K for compliance with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form requirements and have the following comments.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right="3580"/>
        <w:spacing w:after="0" w:line="250" w:lineRule="auto"/>
        <w:tabs>
          <w:tab w:leader="none" w:pos="31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You have disclosed that you intend to file restated financial statements. However, you have not indicated how or when you intend</w:t>
      </w:r>
    </w:p>
    <w:p>
      <w:pPr>
        <w:spacing w:after="0" w:line="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jc w:val="both"/>
        <w:ind w:right="3380"/>
        <w:spacing w:after="0" w:line="250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do so. Please tell us how and when you intend to file restated financial statements. We may have further comments after you file the restated financial statements.</w:t>
      </w:r>
    </w:p>
    <w:p>
      <w:pPr>
        <w:spacing w:after="0" w:line="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Please tell us if your certifying officers have reconsidered</w:t>
      </w:r>
    </w:p>
    <w:p>
      <w:pPr>
        <w:spacing w:after="0" w:line="8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</w:t>
      </w:r>
    </w:p>
    <w:p>
      <w:pPr>
        <w:spacing w:after="0" w:line="8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3480"/>
        <w:spacing w:after="0" w:line="250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 on the adequacy of your disclosure controls and procedures as</w:t>
      </w:r>
    </w:p>
    <w:p>
      <w:pPr>
        <w:spacing w:after="0" w:line="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jc w:val="both"/>
        <w:ind w:right="3480"/>
        <w:spacing w:after="0" w:line="250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the end of the period covered by your Form 10-K for the period ended December 31, 2003 and your Forms 10-Q for the periods ended March 31, 2004, June 30, 2004, and September 30, 2004 in light of the</w:t>
      </w:r>
    </w:p>
    <w:p>
      <w:pPr>
        <w:spacing w:after="0" w:line="2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3800"/>
        <w:spacing w:after="0" w:line="250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material error you have disclosed. Additionally, tell us what affect</w:t>
      </w:r>
    </w:p>
    <w:p>
      <w:pPr>
        <w:spacing w:after="0" w:line="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3680"/>
        <w:spacing w:after="0" w:line="250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error had on your current evaluation of disclosure controls and</w:t>
      </w:r>
    </w:p>
    <w:p>
      <w:pPr>
        <w:spacing w:after="0" w:line="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procedures as of the year ended December 31, 2004.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40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We remind you that when you file your restated Form 10-K you should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appropriately address the following: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 explanatory paragraph in the reissued audit opinion,</w:t>
      </w:r>
    </w:p>
    <w:p>
      <w:pPr>
        <w:spacing w:after="0" w:line="8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full compliance with APB 20, paragraphs 36 and 37,</w:t>
      </w:r>
    </w:p>
    <w:p>
      <w:pPr>
        <w:spacing w:after="0" w:line="8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3680"/>
        <w:spacing w:after="0" w:line="250" w:lineRule="auto"/>
        <w:tabs>
          <w:tab w:leader="none" w:pos="20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fully update all affected portions of the document, including MD&amp;A,</w:t>
      </w:r>
    </w:p>
    <w:p>
      <w:pPr>
        <w:spacing w:after="0" w:line="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selected financial data, and quarterly financial data,</w:t>
      </w:r>
    </w:p>
    <w:p>
      <w:pPr>
        <w:spacing w:after="0" w:line="8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updated Item 9A. disclosures should include the following: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right="34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 a discussion of the restatement and the facts and circumstances surrounding it,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43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 how the restatement impacted the CEO and CFO`s original conclusions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40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regarding the effectiveness of their disclosure controls and procedures,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 changes to internal controls over financial reporting, and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right="33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 anticipated changes to disclosure controls and procedures and/or internal controls over financial reporting to prevent future misstatements of a similar nature.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Refer to Items 307 and 308(c) of Regulation S-K.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include all updated certifications.</w:t>
      </w:r>
    </w:p>
    <w:p>
      <w:pPr>
        <w:spacing w:after="0" w:line="200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520"/>
        <w:spacing w:after="0"/>
        <w:tabs>
          <w:tab w:leader="none" w:pos="5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***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both"/>
        <w:ind w:right="3480" w:firstLine="628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Please respond to these comments within 5 business days, or tell us when you will provide us with a response. Please provide us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36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a supplemental response letter that keys your responses to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4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comments and provides any requested supplemental information. Detailed letters greatly facilitate our review. Please file your supplemental response on EDGAR as a correspondence file. Please understand that we may have additional comments after reviewing your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responses to our comments.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3380" w:firstLine="628"/>
        <w:spacing w:after="0" w:line="25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We urge all persons who are responsible for the accuracy and adequacy of the disclosure in the filings reviewed by the staff to</w:t>
      </w:r>
    </w:p>
    <w:p>
      <w:pPr>
        <w:sectPr>
          <w:pgSz w:w="12240" w:h="15906" w:orient="portrait"/>
          <w:cols w:equalWidth="0" w:num="1">
            <w:col w:w="10280"/>
          </w:cols>
          <w:pgMar w:left="520" w:top="2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right="34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certain that they have provided all information investors require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3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 informed decision. Since the company and its management are in possession of all facts relating to a company`s disclosure, they are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480"/>
        <w:spacing w:after="0" w:line="25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responsible for the accuracy and adequacy of the disclosures they have made.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responding to our comments, please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provide,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writing, a statement from the company acknowledging that: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right="3480"/>
        <w:spacing w:after="0" w:line="250" w:lineRule="auto"/>
        <w:tabs>
          <w:tab w:leader="none" w:pos="20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 is responsible for the adequacy and accuracy of the disclosure in their filings;</w:t>
      </w:r>
    </w:p>
    <w:p>
      <w:pPr>
        <w:spacing w:after="0" w:line="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3680"/>
        <w:spacing w:after="0" w:line="250" w:lineRule="auto"/>
        <w:tabs>
          <w:tab w:leader="none" w:pos="20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staff comments or changes to disclosure in response to staff comments do not foreclose the Commission from taking any action with</w:t>
      </w:r>
    </w:p>
    <w:p>
      <w:pPr>
        <w:spacing w:after="0" w:line="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the filing; and</w:t>
      </w:r>
    </w:p>
    <w:p>
      <w:pPr>
        <w:spacing w:after="0" w:line="8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3680"/>
        <w:spacing w:after="0" w:line="253" w:lineRule="auto"/>
        <w:tabs>
          <w:tab w:leader="none" w:pos="20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 may not assert staff comments as a defense in any proceeding initiated by the Commission or any person under the federal securities laws of the United States.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3260" w:firstLine="1674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addition, please be advised that the Division of Enforcement has access to all information you provide to the staff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5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Division of Corporation Finance in our review of your filing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response to our comments on your filing.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3380" w:firstLine="837"/>
        <w:spacing w:after="0" w:line="25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If you have any questions regarding these comments, please direct them to Meagan Caldwell, Staff Accountant, at (202) 824-5578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or, in her absence, to the undersigned at (202) 942-1774.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Rufus Decker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Accounting Branch Chief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??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??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??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??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Mr. Phillip DeZwirek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April 12, 2005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Page 1 of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UNITED STATES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 20549-0510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DIVISION OF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CORPORATION FINANCE</w:t>
      </w:r>
    </w:p>
    <w:sectPr>
      <w:pgSz w:w="12240" w:h="15840" w:orient="portrait"/>
      <w:cols w:equalWidth="0" w:num="1">
        <w:col w:w="10280"/>
      </w:cols>
      <w:pgMar w:left="520" w:top="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2020-02-10T11:27:38Z</dcterms:created>
  <dcterms:modified xsi:type="dcterms:W3CDTF">2020-02-10T11:27:38Z</dcterms:modified>
</cp:coreProperties>
</file>