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DEZWIREK JASON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14651 NORTH DALLAS PARKWAY SUITE 500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75254</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CECO ENVIRONMENTAL CORP </w:t>
              </w:r>
            </w:hyperlink>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74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ind w:left="8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CECO </w:t>
              </w:r>
              <w:r>
                <w:rPr>
                  <w:rFonts w:ascii="Times New Roman" w:cs="Times New Roman" w:eastAsia="Times New Roman" w:hAnsi="Times New Roman"/>
                  <w:sz w:val="1"/>
                  <w:szCs w:val="1"/>
                  <w:color w:val="000000"/>
                </w:rPr>
                <w:t>]</w:t>
              </w:r>
            </w:hyperlink>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05/20/2024</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05/20/2024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5,712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280"/>
              <w:spacing w:after="0"/>
              <w:rPr>
                <w:sz w:val="20"/>
                <w:szCs w:val="20"/>
                <w:color w:val="auto"/>
              </w:rPr>
            </w:pPr>
            <w:r>
              <w:rPr>
                <w:rFonts w:ascii="Times New Roman" w:cs="Times New Roman" w:eastAsia="Times New Roman" w:hAnsi="Times New Roman"/>
                <w:sz w:val="17"/>
                <w:szCs w:val="17"/>
                <w:color w:val="0000FF"/>
              </w:rPr>
              <w:t>1,527,565</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Icarus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2,770,546</w:t>
            </w:r>
          </w:p>
        </w:tc>
        <w:tc>
          <w:tcPr>
            <w:tcW w:w="30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Corp.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6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will vest one year from the date of grant.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Filer is an officer of Icarus Investment Corp. and disclaims beneficial ownership except to the extent of his pecuniary interest therein.</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Power of Attorney</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Joycelynn Watkins-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99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9949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Asiyanbi as Attorney-in-Fact</w:t>
        <w:tab/>
        <w:t>05/22/2024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Jason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737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7376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20"/>
          <w:szCs w:val="20"/>
          <w:b w:val="1"/>
          <w:bCs w:val="1"/>
          <w:color w:val="auto"/>
        </w:rPr>
        <w:t>LIMITED POWER OF ATTORNEY FOR SECTION 16 REPORTING OBLIGATIONS</w:t>
      </w:r>
    </w:p>
    <w:p>
      <w:pPr>
        <w:spacing w:after="0" w:line="154" w:lineRule="exact"/>
        <w:rPr>
          <w:sz w:val="20"/>
          <w:szCs w:val="20"/>
          <w:color w:val="auto"/>
        </w:rPr>
      </w:pPr>
    </w:p>
    <w:p>
      <w:pPr>
        <w:ind w:right="320" w:firstLine="362"/>
        <w:spacing w:after="0" w:line="233" w:lineRule="auto"/>
        <w:rPr>
          <w:sz w:val="20"/>
          <w:szCs w:val="20"/>
          <w:color w:val="auto"/>
        </w:rPr>
      </w:pPr>
      <w:r>
        <w:rPr>
          <w:rFonts w:ascii="Calibri" w:cs="Calibri" w:eastAsia="Calibri" w:hAnsi="Calibri"/>
          <w:sz w:val="20"/>
          <w:szCs w:val="20"/>
          <w:color w:val="auto"/>
        </w:rPr>
        <w:t>Know all by these presents, that the undersigned hereby consttutes and appoints each of Kiril Kovachev, Joycelynn Watkins-Asiyanbi and Peter Johansson, or either of them actng singly and with full power of substtuton, the undersigned's true and lawful atorney-in-fact to:</w:t>
      </w:r>
    </w:p>
    <w:p>
      <w:pPr>
        <w:spacing w:after="0" w:line="142" w:lineRule="exact"/>
        <w:rPr>
          <w:sz w:val="20"/>
          <w:szCs w:val="20"/>
          <w:color w:val="auto"/>
        </w:rPr>
      </w:pPr>
    </w:p>
    <w:p>
      <w:pPr>
        <w:ind w:firstLine="7"/>
        <w:spacing w:after="0" w:line="233" w:lineRule="auto"/>
        <w:tabs>
          <w:tab w:leader="none" w:pos="362"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execute for and on behalf of the undersigned, in the undersigned's capacity as a director of CECO Environmental Corp., a Delaware corporaton (the "Company"), Forms 3, 4 and 5 (and any amendments thereto) in accordance with Secton 16(a) of the Securites Exchange Act of 1934, as amended (the "Exchange Act"), and the rules thereunder;</w:t>
      </w:r>
    </w:p>
    <w:p>
      <w:pPr>
        <w:spacing w:after="0" w:line="155" w:lineRule="exact"/>
        <w:rPr>
          <w:rFonts w:ascii="Calibri" w:cs="Calibri" w:eastAsia="Calibri" w:hAnsi="Calibri"/>
          <w:sz w:val="20"/>
          <w:szCs w:val="20"/>
          <w:color w:val="auto"/>
        </w:rPr>
      </w:pPr>
    </w:p>
    <w:p>
      <w:pPr>
        <w:ind w:firstLine="7"/>
        <w:spacing w:after="0" w:line="233" w:lineRule="auto"/>
        <w:tabs>
          <w:tab w:leader="none" w:pos="362"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do and perform any and all acts for and on behalf of the undersigned which may be necessary or desirable to complete and execute any such Form 3, 4 or 5, complete and execute any amendments thereto, and tmely fle such form with the U.S. Securites and Exchange Commission (the "SEC") and any securites exchange or similar authority;</w:t>
      </w:r>
    </w:p>
    <w:p>
      <w:pPr>
        <w:spacing w:after="0" w:line="155" w:lineRule="exact"/>
        <w:rPr>
          <w:rFonts w:ascii="Calibri" w:cs="Calibri" w:eastAsia="Calibri" w:hAnsi="Calibri"/>
          <w:sz w:val="20"/>
          <w:szCs w:val="20"/>
          <w:color w:val="auto"/>
        </w:rPr>
      </w:pPr>
    </w:p>
    <w:p>
      <w:pPr>
        <w:ind w:right="520" w:firstLine="7"/>
        <w:spacing w:after="0" w:line="233" w:lineRule="auto"/>
        <w:tabs>
          <w:tab w:leader="none" w:pos="362"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execute 'for and on behalf of the undersigned any and all notces pursuant to Rule 144 under the Securites Act of 1933 with respect to sales of shares of common stock, par value $0.01 per share, or other securites, of the Company, including, without limitaton, all notces of proposed sale on Form 144; and</w:t>
      </w:r>
    </w:p>
    <w:p>
      <w:pPr>
        <w:spacing w:after="0" w:line="141" w:lineRule="exact"/>
        <w:rPr>
          <w:rFonts w:ascii="Calibri" w:cs="Calibri" w:eastAsia="Calibri" w:hAnsi="Calibri"/>
          <w:sz w:val="20"/>
          <w:szCs w:val="20"/>
          <w:color w:val="auto"/>
        </w:rPr>
      </w:pPr>
    </w:p>
    <w:p>
      <w:pPr>
        <w:ind w:right="80" w:firstLine="7"/>
        <w:spacing w:after="0" w:line="233" w:lineRule="auto"/>
        <w:tabs>
          <w:tab w:leader="none" w:pos="448"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take any other acton in connecton with the foregoing which, in the opinion of such atorney-in-fact, may be of beneft to, in the best interest of, or legally required by or for, the undersigned, it being understood that the documents executed by such atorney-in-fact on behalf of the undersigned pursuant to this Limited Power of Atorney shall be in such form and shall contain such informaton and disclosure as such atorney-in-fact may approve in such atorney-in- fact's discreton.</w:t>
      </w:r>
    </w:p>
    <w:p>
      <w:pPr>
        <w:spacing w:after="0" w:line="158" w:lineRule="exact"/>
        <w:rPr>
          <w:sz w:val="20"/>
          <w:szCs w:val="20"/>
          <w:color w:val="auto"/>
        </w:rPr>
      </w:pPr>
    </w:p>
    <w:p>
      <w:pPr>
        <w:ind w:right="100"/>
        <w:spacing w:after="0" w:line="234" w:lineRule="auto"/>
        <w:rPr>
          <w:sz w:val="20"/>
          <w:szCs w:val="20"/>
          <w:color w:val="auto"/>
        </w:rPr>
      </w:pPr>
      <w:r>
        <w:rPr>
          <w:rFonts w:ascii="Calibri" w:cs="Calibri" w:eastAsia="Calibri" w:hAnsi="Calibri"/>
          <w:sz w:val="20"/>
          <w:szCs w:val="20"/>
          <w:color w:val="auto"/>
        </w:rPr>
        <w:t>The undersigned hereby grants to each such atorney-in-fact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substtuton or revocaton, hereby ratfying and confrming all that such atorney-in-fact, or such atorney-in-fact's substtute or substtutes, shall lawfully do or cause to be done by virtue of this Limited Power of Atorney and the rights and powers herein granted.</w:t>
      </w:r>
    </w:p>
    <w:p>
      <w:pPr>
        <w:spacing w:after="0" w:line="156" w:lineRule="exact"/>
        <w:rPr>
          <w:sz w:val="20"/>
          <w:szCs w:val="20"/>
          <w:color w:val="auto"/>
        </w:rPr>
      </w:pPr>
    </w:p>
    <w:p>
      <w:pPr>
        <w:ind w:right="60" w:firstLine="542"/>
        <w:spacing w:after="0" w:line="233" w:lineRule="auto"/>
        <w:rPr>
          <w:sz w:val="20"/>
          <w:szCs w:val="20"/>
          <w:color w:val="auto"/>
        </w:rPr>
      </w:pPr>
      <w:r>
        <w:rPr>
          <w:rFonts w:ascii="Calibri" w:cs="Calibri" w:eastAsia="Calibri" w:hAnsi="Calibri"/>
          <w:sz w:val="20"/>
          <w:szCs w:val="20"/>
          <w:color w:val="auto"/>
        </w:rPr>
        <w:t>The undersigned acknowledges that the foregoing atorneys-in-fact, in serving in such capacity at the request and on the behalf of the undersigned, are not assuming, nor is the Company assuming, any of the undersigned's responsibilites to comply with, or any liability for the failure to comply with, any provision of Secton 16 of the Exchange Act.</w:t>
      </w:r>
    </w:p>
    <w:p>
      <w:pPr>
        <w:spacing w:after="0" w:line="142" w:lineRule="exact"/>
        <w:rPr>
          <w:sz w:val="20"/>
          <w:szCs w:val="20"/>
          <w:color w:val="auto"/>
        </w:rPr>
      </w:pPr>
    </w:p>
    <w:p>
      <w:pPr>
        <w:jc w:val="both"/>
        <w:ind w:right="120" w:firstLine="542"/>
        <w:spacing w:after="0" w:line="233" w:lineRule="auto"/>
        <w:rPr>
          <w:sz w:val="20"/>
          <w:szCs w:val="20"/>
          <w:color w:val="auto"/>
        </w:rPr>
      </w:pPr>
      <w:r>
        <w:rPr>
          <w:rFonts w:ascii="Calibri" w:cs="Calibri" w:eastAsia="Calibri" w:hAnsi="Calibri"/>
          <w:sz w:val="20"/>
          <w:szCs w:val="20"/>
          <w:color w:val="auto"/>
        </w:rPr>
        <w:t>This Limited Power of Atorney shall remain in full force and efect untl the undersigned is no longer required to fle Forms 3, 4 or 5 with respect to the undersigned's holdings of and transactons in securites issued by the Company, unless earlier revoked by the undersigned in a signed writng delivered to each of the foregoing atorneys-in-fact.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alibri" w:cs="Calibri" w:eastAsia="Calibri" w:hAnsi="Calibri"/>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972185</wp:posOffset>
            </wp:positionV>
            <wp:extent cx="698944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920"/>
          </w:cols>
          <w:pgMar w:left="460" w:top="1383" w:right="519" w:bottom="1440" w:gutter="0" w:footer="0" w:header="0"/>
        </w:sectPr>
      </w:pPr>
    </w:p>
    <w:bookmarkStart w:id="2" w:name="page3"/>
    <w:bookmarkEnd w:id="2"/>
    <w:p>
      <w:pPr>
        <w:spacing w:after="0" w:line="329" w:lineRule="exact"/>
        <w:rPr>
          <w:sz w:val="20"/>
          <w:szCs w:val="20"/>
          <w:color w:val="auto"/>
        </w:rPr>
      </w:pPr>
    </w:p>
    <w:p>
      <w:pPr>
        <w:spacing w:after="0"/>
        <w:rPr>
          <w:sz w:val="20"/>
          <w:szCs w:val="20"/>
          <w:color w:val="auto"/>
        </w:rPr>
      </w:pPr>
      <w:r>
        <w:rPr>
          <w:rFonts w:ascii="Calibri" w:cs="Calibri" w:eastAsia="Calibri" w:hAnsi="Calibri"/>
          <w:sz w:val="20"/>
          <w:szCs w:val="20"/>
          <w:color w:val="auto"/>
        </w:rPr>
        <w:t>Date: September 11, 2023</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alibri" w:cs="Calibri" w:eastAsia="Calibri" w:hAnsi="Calibri"/>
          <w:sz w:val="20"/>
          <w:szCs w:val="20"/>
          <w:color w:val="auto"/>
        </w:rPr>
        <w:t>/s/ Jason DeZwirek</w:t>
      </w:r>
    </w:p>
    <w:p>
      <w:pPr>
        <w:spacing w:after="0" w:line="142" w:lineRule="exact"/>
        <w:rPr>
          <w:sz w:val="20"/>
          <w:szCs w:val="20"/>
          <w:color w:val="auto"/>
        </w:rPr>
      </w:pPr>
    </w:p>
    <w:p>
      <w:pPr>
        <w:spacing w:after="0"/>
        <w:rPr>
          <w:sz w:val="20"/>
          <w:szCs w:val="20"/>
          <w:color w:val="auto"/>
        </w:rPr>
      </w:pPr>
      <w:r>
        <w:rPr>
          <w:rFonts w:ascii="Calibri" w:cs="Calibri" w:eastAsia="Calibri" w:hAnsi="Calibri"/>
          <w:sz w:val="20"/>
          <w:szCs w:val="20"/>
          <w:color w:val="auto"/>
        </w:rPr>
        <w:t>_________________________________</w:t>
      </w:r>
    </w:p>
    <w:p>
      <w:pPr>
        <w:spacing w:after="0" w:line="129" w:lineRule="exact"/>
        <w:rPr>
          <w:sz w:val="20"/>
          <w:szCs w:val="20"/>
          <w:color w:val="auto"/>
        </w:rPr>
      </w:pPr>
    </w:p>
    <w:p>
      <w:pPr>
        <w:spacing w:after="0"/>
        <w:rPr>
          <w:sz w:val="20"/>
          <w:szCs w:val="20"/>
          <w:color w:val="auto"/>
        </w:rPr>
      </w:pPr>
      <w:r>
        <w:rPr>
          <w:rFonts w:ascii="Calibri" w:cs="Calibri" w:eastAsia="Calibri" w:hAnsi="Calibri"/>
          <w:sz w:val="20"/>
          <w:szCs w:val="20"/>
          <w:color w:val="auto"/>
        </w:rPr>
        <w:t>Signature</w:t>
      </w:r>
    </w:p>
    <w:p>
      <w:pPr>
        <w:spacing w:after="0" w:line="200" w:lineRule="exact"/>
        <w:rPr>
          <w:sz w:val="20"/>
          <w:szCs w:val="20"/>
          <w:color w:val="auto"/>
        </w:rPr>
      </w:pPr>
    </w:p>
    <w:p>
      <w:pPr>
        <w:spacing w:after="0" w:line="329" w:lineRule="exact"/>
        <w:rPr>
          <w:sz w:val="20"/>
          <w:szCs w:val="20"/>
          <w:color w:val="auto"/>
        </w:rPr>
      </w:pPr>
    </w:p>
    <w:p>
      <w:pPr>
        <w:ind w:left="140"/>
        <w:spacing w:after="0"/>
        <w:rPr>
          <w:sz w:val="20"/>
          <w:szCs w:val="20"/>
          <w:color w:val="auto"/>
        </w:rPr>
      </w:pPr>
      <w:r>
        <w:rPr>
          <w:rFonts w:ascii="Calibri" w:cs="Calibri" w:eastAsia="Calibri" w:hAnsi="Calibri"/>
          <w:sz w:val="20"/>
          <w:szCs w:val="20"/>
          <w:color w:val="auto"/>
        </w:rPr>
        <w:t>Jason DeZwirek</w:t>
      </w:r>
    </w:p>
    <w:p>
      <w:pPr>
        <w:spacing w:after="0" w:line="141" w:lineRule="exact"/>
        <w:rPr>
          <w:sz w:val="20"/>
          <w:szCs w:val="20"/>
          <w:color w:val="auto"/>
        </w:rPr>
      </w:pPr>
    </w:p>
    <w:p>
      <w:pPr>
        <w:ind w:left="60"/>
        <w:spacing w:after="0"/>
        <w:rPr>
          <w:sz w:val="20"/>
          <w:szCs w:val="20"/>
          <w:color w:val="auto"/>
        </w:rPr>
      </w:pPr>
      <w:r>
        <w:rPr>
          <w:rFonts w:ascii="Calibri" w:cs="Calibri" w:eastAsia="Calibri" w:hAnsi="Calibri"/>
          <w:sz w:val="18"/>
          <w:szCs w:val="18"/>
          <w:color w:val="auto"/>
        </w:rPr>
        <w:t>_________________________________</w:t>
      </w:r>
    </w:p>
    <w:p>
      <w:pPr>
        <w:spacing w:after="0" w:line="155" w:lineRule="exact"/>
        <w:rPr>
          <w:sz w:val="20"/>
          <w:szCs w:val="20"/>
          <w:color w:val="auto"/>
        </w:rPr>
      </w:pPr>
    </w:p>
    <w:p>
      <w:pPr>
        <w:ind w:left="60"/>
        <w:spacing w:after="0"/>
        <w:rPr>
          <w:sz w:val="20"/>
          <w:szCs w:val="20"/>
          <w:color w:val="auto"/>
        </w:rPr>
      </w:pPr>
      <w:r>
        <w:rPr>
          <w:rFonts w:ascii="Calibri" w:cs="Calibri" w:eastAsia="Calibri" w:hAnsi="Calibri"/>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980440</wp:posOffset>
            </wp:positionV>
            <wp:extent cx="698944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9999"/>
      </w:cols>
      <w:pgMar w:left="46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0946589" TargetMode="External"/><Relationship Id="rId13"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2024-05-22T10:50:08Z</dcterms:created>
  <dcterms:modified xsi:type="dcterms:W3CDTF">2024-05-22T10:50:08Z</dcterms:modified>
</cp:coreProperties>
</file>