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11/09/2017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50,000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1,460,616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2,734,546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$5.46 to $6.00 per share. The Reporting Person undertakes to provide, upon request by the Commission Staff, the Issuer or a security holder of the Issuer, full information regarding the number of shares sold at each separate price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Filer is an officer of Icarus Investment Corp. and disclaims beneficial ownership except to the extent of his pecuniary interest therein.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Jason DeZwirek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2020-01-16T05:23:51Z</dcterms:created>
  <dcterms:modified xsi:type="dcterms:W3CDTF">2020-01-16T05:23:51Z</dcterms:modified>
</cp:coreProperties>
</file>