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Pollack Jonathan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14651 NORTH DALLAS PARKWAY SUITE 500</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75254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8"/>
              </w:rPr>
            </w:pPr>
            <w:hyperlink r:id="rId14">
              <w:r>
                <w:rPr>
                  <w:rFonts w:ascii="Arial" w:cs="Arial" w:eastAsia="Arial" w:hAnsi="Arial"/>
                  <w:sz w:val="21"/>
                  <w:szCs w:val="21"/>
                  <w:u w:val="single" w:color="auto"/>
                  <w:color w:val="0000EE"/>
                  <w:w w:val="98"/>
                </w:rPr>
                <w:t>CECO ENVIRONMENTAL CORP</w:t>
              </w:r>
              <w:r>
                <w:rPr>
                  <w:rFonts w:ascii="Arial" w:cs="Arial" w:eastAsia="Arial" w:hAnsi="Arial"/>
                  <w:sz w:val="21"/>
                  <w:szCs w:val="21"/>
                  <w:color w:val="0000EE"/>
                  <w:w w:val="98"/>
                </w:rPr>
                <w:t xml:space="preserve"> </w:t>
              </w:r>
            </w:hyperlink>
            <w:r>
              <w:rPr>
                <w:rFonts w:ascii="Arial" w:cs="Arial" w:eastAsia="Arial" w:hAnsi="Arial"/>
                <w:sz w:val="21"/>
                <w:szCs w:val="21"/>
                <w:color w:val="000000"/>
                <w:w w:val="98"/>
              </w:rPr>
              <w:t>[</w:t>
            </w:r>
            <w:r>
              <w:rPr>
                <w:rFonts w:ascii="Arial" w:cs="Arial" w:eastAsia="Arial" w:hAnsi="Arial"/>
                <w:sz w:val="21"/>
                <w:szCs w:val="21"/>
                <w:color w:val="0000EE"/>
                <w:w w:val="98"/>
              </w:rPr>
              <w:t xml:space="preserve"> </w:t>
            </w:r>
            <w:r>
              <w:rPr>
                <w:rFonts w:ascii="Arial" w:cs="Arial" w:eastAsia="Arial" w:hAnsi="Arial"/>
                <w:sz w:val="17"/>
                <w:szCs w:val="17"/>
                <w:color w:val="0000FF"/>
                <w:w w:val="98"/>
              </w:rPr>
              <w:t>CECE</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Arial" w:cs="Arial" w:eastAsia="Arial" w:hAnsi="Arial"/>
                <w:sz w:val="16"/>
                <w:szCs w:val="16"/>
                <w:color w:val="auto"/>
              </w:rPr>
              <w:t>]</w:t>
            </w: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06/11/2020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2C2C2C"/>
            </w:tcBorders>
          </w:tcPr>
          <w:p>
            <w:pPr>
              <w:spacing w:after="0"/>
              <w:rPr>
                <w:sz w:val="13"/>
                <w:szCs w:val="13"/>
                <w:color w:val="auto"/>
              </w:rPr>
            </w:pPr>
          </w:p>
        </w:tc>
        <w:tc>
          <w:tcPr>
            <w:tcW w:w="3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227330</wp:posOffset>
            </wp:positionV>
            <wp:extent cx="6964045" cy="1836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836420"/>
                    </a:xfrm>
                    <a:prstGeom prst="rect">
                      <a:avLst/>
                    </a:prstGeom>
                    <a:noFill/>
                  </pic:spPr>
                </pic:pic>
              </a:graphicData>
            </a:graphic>
          </wp:anchor>
        </w:drawing>
      </w:r>
    </w:p>
    <w:p>
      <w:pPr>
        <w:spacing w:after="0" w:line="418"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600"/>
              <w:spacing w:after="0"/>
              <w:rPr>
                <w:sz w:val="20"/>
                <w:szCs w:val="20"/>
                <w:color w:val="auto"/>
              </w:rPr>
            </w:pPr>
            <w:r>
              <w:rPr>
                <w:rFonts w:ascii="Arial" w:cs="Arial" w:eastAsia="Arial" w:hAnsi="Arial"/>
                <w:sz w:val="17"/>
                <w:szCs w:val="17"/>
                <w:color w:val="0000FF"/>
              </w:rPr>
              <w:t>06/11/2020</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Pr>
          <w:p>
            <w:pPr>
              <w:ind w:left="160"/>
              <w:spacing w:after="0"/>
              <w:rPr>
                <w:sz w:val="20"/>
                <w:szCs w:val="20"/>
                <w:color w:val="auto"/>
              </w:rPr>
            </w:pPr>
            <w:r>
              <w:rPr>
                <w:rFonts w:ascii="Arial" w:cs="Arial" w:eastAsia="Arial" w:hAnsi="Arial"/>
                <w:sz w:val="17"/>
                <w:szCs w:val="17"/>
                <w:color w:val="0000FF"/>
              </w:rPr>
              <w:t>11,667</w:t>
            </w:r>
          </w:p>
        </w:tc>
        <w:tc>
          <w:tcPr>
            <w:tcW w:w="440" w:type="dxa"/>
            <w:vAlign w:val="bottom"/>
          </w:tcPr>
          <w:p>
            <w:pPr>
              <w:ind w:left="22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87,746</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85,200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2,300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Paul M. Gohr, Attorney-in- </w:t>
      </w:r>
      <w:r>
        <w:rPr>
          <w:rFonts w:ascii="Arial" w:cs="Arial" w:eastAsia="Arial" w:hAnsi="Arial"/>
          <w:sz w:val="34"/>
          <w:szCs w:val="34"/>
          <w:color w:val="0000FF"/>
          <w:vertAlign w:val="subscript"/>
        </w:rPr>
        <w:t>06/15/2020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Jonathan Pollack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03564"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2020-06-15T16:05:29Z</dcterms:created>
  <dcterms:modified xsi:type="dcterms:W3CDTF">2020-06-15T16:05:29Z</dcterms:modified>
</cp:coreProperties>
</file>