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LYALL LYNN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12/31/2013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CECO ENVIRONMENTAL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CECE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14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4625 RED BANK ROAD</w:t>
            </w:r>
          </w:p>
        </w:tc>
        <w:tc>
          <w:tcPr>
            <w:tcW w:w="12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200</w:t>
            </w: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CINCINNATI OH</w:t>
            </w:r>
          </w:p>
        </w:tc>
        <w:tc>
          <w:tcPr>
            <w:tcW w:w="1220" w:type="dxa"/>
            <w:vAlign w:val="bottom"/>
          </w:tcPr>
          <w:p>
            <w:pPr>
              <w:ind w:left="180"/>
              <w:spacing w:after="0"/>
              <w:rPr>
                <w:sz w:val="20"/>
                <w:szCs w:val="20"/>
                <w:color w:val="auto"/>
              </w:rPr>
            </w:pPr>
            <w:r>
              <w:rPr>
                <w:rFonts w:ascii="Arial" w:cs="Arial" w:eastAsia="Arial" w:hAnsi="Arial"/>
                <w:sz w:val="18"/>
                <w:szCs w:val="18"/>
                <w:color w:val="0000FF"/>
              </w:rPr>
              <w:t>45227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Edward J. Prajzner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99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Lynn J.</w:t>
      </w:r>
      <w:r>
        <w:rPr>
          <w:sz w:val="20"/>
          <w:szCs w:val="20"/>
          <w:color w:val="auto"/>
        </w:rPr>
        <w:tab/>
      </w:r>
      <w:r>
        <w:rPr>
          <w:rFonts w:ascii="Arial" w:cs="Arial" w:eastAsia="Arial" w:hAnsi="Arial"/>
          <w:sz w:val="15"/>
          <w:szCs w:val="15"/>
          <w:color w:val="0000FF"/>
        </w:rPr>
        <w:t>01/02/2014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Lyall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29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92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Neal E. Murphy and Edward J. Prajzner, signing singly, the undersigned's true and lawful attorney-in-fact to:</w:t>
      </w:r>
    </w:p>
    <w:p>
      <w:pPr>
        <w:spacing w:after="0" w:line="209" w:lineRule="exact"/>
        <w:rPr>
          <w:sz w:val="20"/>
          <w:szCs w:val="20"/>
          <w:color w:val="auto"/>
        </w:rPr>
      </w:pPr>
    </w:p>
    <w:p>
      <w:pPr>
        <w:ind w:right="1879" w:firstLine="851"/>
        <w:spacing w:after="0" w:line="272" w:lineRule="auto"/>
        <w:tabs>
          <w:tab w:leader="none" w:pos="16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5" w:lineRule="exact"/>
        <w:rPr>
          <w:rFonts w:ascii="Courier New" w:cs="Courier New" w:eastAsia="Courier New" w:hAnsi="Courier New"/>
          <w:sz w:val="16"/>
          <w:szCs w:val="16"/>
          <w:color w:val="auto"/>
        </w:rPr>
      </w:pPr>
    </w:p>
    <w:p>
      <w:pPr>
        <w:ind w:right="1779" w:firstLine="851"/>
        <w:spacing w:after="0" w:line="271" w:lineRule="auto"/>
        <w:tabs>
          <w:tab w:leader="none" w:pos="16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CECO Environmental Corp. (the "Company"), Forms 3, 4, and 5, including any amendments thereto, in accordance with Section 16(a) of the Securities Exchange Act of 1934, as amended (the "Exchange Act") and the rules thereunder, and any other forms or reports the undersigned may be required to file in connection with the undersigned's ownership, acquisition, or disposition of securities of the Company;</w:t>
      </w:r>
    </w:p>
    <w:p>
      <w:pPr>
        <w:spacing w:after="0" w:line="187" w:lineRule="exact"/>
        <w:rPr>
          <w:rFonts w:ascii="Courier New" w:cs="Courier New" w:eastAsia="Courier New" w:hAnsi="Courier New"/>
          <w:sz w:val="16"/>
          <w:szCs w:val="16"/>
          <w:color w:val="auto"/>
        </w:rPr>
      </w:pPr>
    </w:p>
    <w:p>
      <w:pPr>
        <w:ind w:right="1779" w:firstLine="851"/>
        <w:spacing w:after="0" w:line="237"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or report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(i) this Power of Attorney authorizes, but does not require, such attorney-in-fact to act in their discretion on information provided to such attorney-in-fact without independent verification of such information; (ii) neither the Company not such attorney-in-fact assumes (A) any liability for the undersigned's responsibility to comply with the requirement of the Exchange Act, (B) any liability of the undersigned for any failure to comply with such requirements, or (C) any obligation or liability of the undersigned for profit disgorgement under Section 16(b) of the Exchange Act; and (iii) 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 WITNESS WHEREOF, the</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w w:val="97"/>
              </w:rPr>
              <w:t>undersigned has caused this Power of Attorney to</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be executed as of this 30th day</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December, 2013.</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/s/ Lynn</w:t>
            </w:r>
          </w:p>
        </w:tc>
        <w:tc>
          <w:tcPr>
            <w:tcW w:w="5120" w:type="dxa"/>
            <w:vAlign w:val="bottom"/>
          </w:tcPr>
          <w:p>
            <w:pPr>
              <w:jc w:val="right"/>
              <w:ind w:right="4132"/>
              <w:spacing w:after="0"/>
              <w:rPr>
                <w:sz w:val="20"/>
                <w:szCs w:val="20"/>
                <w:color w:val="auto"/>
              </w:rPr>
            </w:pPr>
            <w:r>
              <w:rPr>
                <w:rFonts w:ascii="Courier New" w:cs="Courier New" w:eastAsia="Courier New" w:hAnsi="Courier New"/>
                <w:sz w:val="18"/>
                <w:szCs w:val="18"/>
                <w:color w:val="auto"/>
              </w:rPr>
              <w:t>J. Lyall</w:t>
            </w:r>
          </w:p>
        </w:tc>
      </w:tr>
      <w:tr>
        <w:trPr>
          <w:trHeight w:val="203"/>
        </w:trPr>
        <w:tc>
          <w:tcPr>
            <w:tcW w:w="1900" w:type="dxa"/>
            <w:vAlign w:val="bottom"/>
          </w:tcPr>
          <w:p>
            <w:pPr>
              <w:spacing w:after="0"/>
              <w:rPr>
                <w:sz w:val="17"/>
                <w:szCs w:val="17"/>
                <w:color w:val="auto"/>
              </w:rPr>
            </w:pPr>
          </w:p>
        </w:tc>
        <w:tc>
          <w:tcPr>
            <w:tcW w:w="6540" w:type="dxa"/>
            <w:vAlign w:val="bottom"/>
            <w:gridSpan w:val="2"/>
          </w:tcPr>
          <w:p>
            <w:pPr>
              <w:jc w:val="right"/>
              <w:ind w:right="4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Printed Name: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Lynn</w:t>
            </w:r>
          </w:p>
        </w:tc>
        <w:tc>
          <w:tcPr>
            <w:tcW w:w="5120" w:type="dxa"/>
            <w:vAlign w:val="bottom"/>
          </w:tcPr>
          <w:p>
            <w:pPr>
              <w:jc w:val="right"/>
              <w:ind w:right="4132"/>
              <w:spacing w:after="0"/>
              <w:rPr>
                <w:sz w:val="20"/>
                <w:szCs w:val="20"/>
                <w:color w:val="auto"/>
              </w:rPr>
            </w:pPr>
            <w:r>
              <w:rPr>
                <w:rFonts w:ascii="Courier New" w:cs="Courier New" w:eastAsia="Courier New" w:hAnsi="Courier New"/>
                <w:sz w:val="18"/>
                <w:szCs w:val="18"/>
                <w:color w:val="auto"/>
              </w:rPr>
              <w:t>J. Lyall</w:t>
            </w:r>
          </w:p>
        </w:tc>
      </w:tr>
      <w:tr>
        <w:trPr>
          <w:trHeight w:val="203"/>
        </w:trPr>
        <w:tc>
          <w:tcPr>
            <w:tcW w:w="1900" w:type="dxa"/>
            <w:vAlign w:val="bottom"/>
          </w:tcPr>
          <w:p>
            <w:pPr>
              <w:spacing w:after="0"/>
              <w:rPr>
                <w:sz w:val="17"/>
                <w:szCs w:val="17"/>
                <w:color w:val="auto"/>
              </w:rPr>
            </w:pPr>
          </w:p>
        </w:tc>
        <w:tc>
          <w:tcPr>
            <w:tcW w:w="6540" w:type="dxa"/>
            <w:vAlign w:val="bottom"/>
            <w:gridSpan w:val="2"/>
          </w:tcPr>
          <w:p>
            <w:pPr>
              <w:jc w:val="right"/>
              <w:ind w:right="4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26952" TargetMode="External"/><Relationship Id="rId12"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2020-01-25T15:07:47Z</dcterms:created>
  <dcterms:modified xsi:type="dcterms:W3CDTF">2020-01-25T15:07:47Z</dcterms:modified>
</cp:coreProperties>
</file>