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jc w:val="center"/>
              <w:ind w:right="29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6"/>
              </w:rPr>
              <w:t>UNITED STATES</w:t>
            </w:r>
          </w:p>
        </w:tc>
      </w:tr>
      <w:tr>
        <w:trPr>
          <w:trHeight w:val="29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60" w:type="dxa"/>
            <w:vAlign w:val="bottom"/>
            <w:gridSpan w:val="3"/>
          </w:tcPr>
          <w:p>
            <w:pPr>
              <w:jc w:val="center"/>
              <w:ind w:right="18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SECURITIES AND EXCHANGE COMMISSION</w:t>
            </w:r>
          </w:p>
        </w:tc>
      </w:tr>
      <w:tr>
        <w:trPr>
          <w:trHeight w:val="29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jc w:val="center"/>
              <w:ind w:right="29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2"/>
              </w:rPr>
              <w:t>Washington, D.C. 20549</w:t>
            </w:r>
          </w:p>
        </w:tc>
      </w:tr>
      <w:tr>
        <w:trPr>
          <w:trHeight w:val="29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jc w:val="center"/>
              <w:ind w:right="29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4"/>
              </w:rPr>
              <w:t>Notice of Effectiveness</w:t>
            </w:r>
          </w:p>
        </w:tc>
      </w:tr>
      <w:tr>
        <w:trPr>
          <w:trHeight w:val="295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Effectiveness Date:</w:t>
            </w:r>
          </w:p>
        </w:tc>
        <w:tc>
          <w:tcPr>
            <w:tcW w:w="74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May 14, 2007 4:00 P.M.</w:t>
            </w:r>
          </w:p>
        </w:tc>
      </w:tr>
      <w:tr>
        <w:trPr>
          <w:trHeight w:val="32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Form:</w:t>
            </w:r>
          </w:p>
        </w:tc>
        <w:tc>
          <w:tcPr>
            <w:tcW w:w="74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S-3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0000003197</w:t>
              </w:r>
            </w:hyperlink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6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CECO ENVIRONMENTAL CORP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333-142052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2240" w:h="15840" w:orient="portrait"/>
      <w:cols w:equalWidth="0" w:num="1">
        <w:col w:w="9400"/>
      </w:cols>
      <w:pgMar w:left="1420" w:top="18" w:right="142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file:///cgi-bin/browse-edgar?action=getcompany&amp;CIK=0000003197" TargetMode="External"/><Relationship Id="rId9" Type="http://schemas.openxmlformats.org/officeDocument/2006/relationships/hyperlink" Target="http://www.sec.gov/cgi-bin/browse-edgar?action=getcompany&amp;filenum=333-142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2020-02-04T16:06:24Z</dcterms:created>
  <dcterms:modified xsi:type="dcterms:W3CDTF">2020-02-04T16:06:24Z</dcterms:modified>
</cp:coreProperties>
</file>