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10QSB.txt"/>
      <w:bookmarkStart w:id="1" w:name="ks10QSB"/>
      <w:bookmarkStart w:id="2" w:name="10QSB.txt"/>
      <w:bookmarkStart w:id="3" w:name="ks10QSB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WASHINGTON, DC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10-QSB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For Quarter Ended    JUNE 30, 1999        Commission file number       0-7099</w:t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                         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NEW YORK                                            13-2566064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(State or other jurisdiction of                             (I.R.S. Employer</w:t>
      </w:r>
    </w:p>
    <w:p>
      <w:pPr>
        <w:pStyle w:val="PreformattedText"/>
        <w:rPr/>
      </w:pPr>
      <w:r>
        <w:rPr/>
        <w:t xml:space="preserve"> </w:t>
      </w:r>
      <w:r>
        <w:rPr/>
        <w:t>incorporation or organization)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</w:t>
      </w:r>
      <w:r>
        <w:rPr/>
        <w:t>505 UNIVERSITY AVENUE, SUITE 1400, TORONTO, ONTARIO, CANADA    M5G 1X3</w:t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 xml:space="preserve">        </w:t>
      </w:r>
      <w:r>
        <w:rPr/>
        <w:t>(Address of principal executive offices)   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Registrant's telephone number, including area code     416-593-6543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--------------------------------------------------------------------------------</w:t>
      </w:r>
    </w:p>
    <w:p>
      <w:pPr>
        <w:pStyle w:val="PreformattedText"/>
        <w:rPr/>
      </w:pPr>
      <w:r>
        <w:rPr/>
        <w:t>Former name, former address and former fiscal year, if changed since last</w:t>
      </w:r>
    </w:p>
    <w:p>
      <w:pPr>
        <w:pStyle w:val="PreformattedText"/>
        <w:rPr/>
      </w:pPr>
      <w:r>
        <w:rPr/>
        <w:t>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by check mark whether the registrant (1) has filed all reports required</w:t>
      </w:r>
    </w:p>
    <w:p>
      <w:pPr>
        <w:pStyle w:val="PreformattedText"/>
        <w:rPr/>
      </w:pPr>
      <w:r>
        <w:rPr/>
        <w:t>to be filed by Section 13 or 15(d) of the Securities Exchange Act of 1934 during</w:t>
      </w:r>
    </w:p>
    <w:p>
      <w:pPr>
        <w:pStyle w:val="PreformattedText"/>
        <w:rPr/>
      </w:pPr>
      <w:r>
        <w:rPr/>
        <w:t>the preceding 12 months and (2) has been subject to such filing requirements for</w:t>
      </w:r>
    </w:p>
    <w:p>
      <w:pPr>
        <w:pStyle w:val="PreformattedText"/>
        <w:rPr/>
      </w:pPr>
      <w:r>
        <w:rPr/>
        <w:t>the past 90 days.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</w:t>
      </w:r>
      <w:r>
        <w:rPr/>
        <w:t>X    Yes            No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---             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Indicate the number of shares outstanding of each of the issuer's classes of</w:t>
      </w:r>
    </w:p>
    <w:p>
      <w:pPr>
        <w:pStyle w:val="PreformattedText"/>
        <w:rPr/>
      </w:pPr>
      <w:r>
        <w:rPr/>
        <w:t>common stock as of the close of the period covered by this report.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Class: COMMON, PAR VALUE $.01 PER SHARE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--------------------------------</w:t>
      </w:r>
    </w:p>
    <w:p>
      <w:pPr>
        <w:pStyle w:val="PreformattedText"/>
        <w:rPr/>
      </w:pPr>
      <w:r>
        <w:rPr/>
        <w:t>OUTSTANDING at June 30, 1999   8,388,816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QUARTERLY REPORT UNDER SECTION 13 OR 15(d)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OF THE SECURITIES EXCHANGE ACT OF 1934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JUNE 30, 1999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INDEX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PreformattedText"/>
        <w:rPr/>
      </w:pPr>
      <w:r>
        <w:rPr/>
        <w:t>Part I - Financial Information:</w:t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balance sheet as of</w:t>
      </w:r>
    </w:p>
    <w:p>
      <w:pPr>
        <w:pStyle w:val="PreformattedText"/>
        <w:rPr/>
      </w:pPr>
      <w:r>
        <w:rPr/>
        <w:t xml:space="preserve">                 </w:t>
      </w:r>
      <w:r>
        <w:rPr/>
        <w:t>June 30, 1999 and December 31, 1998                                                      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statement of operations</w:t>
      </w:r>
    </w:p>
    <w:p>
      <w:pPr>
        <w:pStyle w:val="PreformattedText"/>
        <w:rPr/>
      </w:pPr>
      <w:r>
        <w:rPr/>
        <w:t xml:space="preserve">                 </w:t>
      </w:r>
      <w:r>
        <w:rPr/>
        <w:t>for the three-month and six-month periods ended</w:t>
      </w:r>
    </w:p>
    <w:p>
      <w:pPr>
        <w:pStyle w:val="PreformattedText"/>
        <w:rPr/>
      </w:pPr>
      <w:r>
        <w:rPr/>
        <w:t xml:space="preserve">                 </w:t>
      </w:r>
      <w:r>
        <w:rPr/>
        <w:t>June 30, 1999 and 1998                                                                   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Condensed consolidated statement of cash flows</w:t>
      </w:r>
    </w:p>
    <w:p>
      <w:pPr>
        <w:pStyle w:val="PreformattedText"/>
        <w:rPr/>
      </w:pPr>
      <w:r>
        <w:rPr/>
        <w:t xml:space="preserve">                 </w:t>
      </w:r>
      <w:r>
        <w:rPr/>
        <w:t>for the six-month periods ended June 30, 1999 and 1998                                 4 &amp; 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Notes to condensed consolidated financial statements                                     6 to 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Management's discussion and analysis of the</w:t>
      </w:r>
    </w:p>
    <w:p>
      <w:pPr>
        <w:pStyle w:val="PreformattedText"/>
        <w:rPr/>
      </w:pPr>
      <w:r>
        <w:rPr/>
        <w:t xml:space="preserve">                 </w:t>
      </w:r>
      <w:r>
        <w:rPr/>
        <w:t>financial condition and results of operations                                         9 to 12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                                                                                                13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</w:t>
      </w:r>
      <w:r>
        <w:rPr/>
        <w:t>CONDENSED CONSOLIDATED BALANCE SHEET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JUNE 30,           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1999                1998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assets:</w:t>
      </w:r>
    </w:p>
    <w:p>
      <w:pPr>
        <w:pStyle w:val="PreformattedText"/>
        <w:rPr/>
      </w:pPr>
      <w:r>
        <w:rPr/>
        <w:t xml:space="preserve">  </w:t>
      </w:r>
      <w:r>
        <w:rPr/>
        <w:t>Cash                                                                              $   203,582         $   364,648</w:t>
      </w:r>
    </w:p>
    <w:p>
      <w:pPr>
        <w:pStyle w:val="PreformattedText"/>
        <w:rPr/>
      </w:pPr>
      <w:r>
        <w:rPr/>
        <w:t xml:space="preserve">  </w:t>
      </w:r>
      <w:r>
        <w:rPr/>
        <w:t>Marketable securities - trading                                                     1,062,114             695,944</w:t>
      </w:r>
    </w:p>
    <w:p>
      <w:pPr>
        <w:pStyle w:val="PreformattedText"/>
        <w:rPr/>
      </w:pPr>
      <w:r>
        <w:rPr/>
        <w:t xml:space="preserve">  </w:t>
      </w:r>
      <w:r>
        <w:rPr/>
        <w:t>Accounts receivable                                                                 2,628,800           4,068,640</w:t>
      </w:r>
    </w:p>
    <w:p>
      <w:pPr>
        <w:pStyle w:val="PreformattedText"/>
        <w:rPr/>
      </w:pPr>
      <w:r>
        <w:rPr/>
        <w:t xml:space="preserve">  </w:t>
      </w:r>
      <w:r>
        <w:rPr/>
        <w:t>Inventories                                                                           838,986             541,315</w:t>
      </w:r>
    </w:p>
    <w:p>
      <w:pPr>
        <w:pStyle w:val="PreformattedText"/>
        <w:rPr/>
      </w:pPr>
      <w:r>
        <w:rPr/>
        <w:t xml:space="preserve">  </w:t>
      </w:r>
      <w:r>
        <w:rPr/>
        <w:t>Costs and estimated earnings in excess of</w:t>
      </w:r>
    </w:p>
    <w:p>
      <w:pPr>
        <w:pStyle w:val="PreformattedText"/>
        <w:rPr/>
      </w:pPr>
      <w:r>
        <w:rPr/>
        <w:t xml:space="preserve">    </w:t>
      </w:r>
      <w:r>
        <w:rPr/>
        <w:t>billings on uncompleted contracts                                                   337,587             226,504</w:t>
      </w:r>
    </w:p>
    <w:p>
      <w:pPr>
        <w:pStyle w:val="PreformattedText"/>
        <w:rPr/>
      </w:pPr>
      <w:r>
        <w:rPr/>
        <w:t xml:space="preserve">  </w:t>
      </w:r>
      <w:r>
        <w:rPr/>
        <w:t>Due from former owners of Busch Co.                                                   243,212             147,939</w:t>
      </w:r>
    </w:p>
    <w:p>
      <w:pPr>
        <w:pStyle w:val="PreformattedText"/>
        <w:rPr/>
      </w:pPr>
      <w:r>
        <w:rPr/>
        <w:t xml:space="preserve">  </w:t>
      </w:r>
      <w:r>
        <w:rPr/>
        <w:t>Investment in sales-type lease                                                        103,350              95,400</w:t>
      </w:r>
    </w:p>
    <w:p>
      <w:pPr>
        <w:pStyle w:val="PreformattedText"/>
        <w:rPr/>
      </w:pPr>
      <w:r>
        <w:rPr/>
        <w:t xml:space="preserve">  </w:t>
      </w:r>
      <w:r>
        <w:rPr/>
        <w:t>Prepaid expenses and other current assets                                             295,910             344,961</w:t>
      </w:r>
    </w:p>
    <w:p>
      <w:pPr>
        <w:pStyle w:val="PreformattedText"/>
        <w:rPr/>
      </w:pPr>
      <w:r>
        <w:rPr/>
        <w:t xml:space="preserve">  </w:t>
      </w:r>
      <w:r>
        <w:rPr/>
        <w:t>Prepaid income taxes                                                                   94,000                --</w:t>
      </w:r>
    </w:p>
    <w:p>
      <w:pPr>
        <w:pStyle w:val="PreformattedText"/>
        <w:rPr/>
      </w:pPr>
      <w:r>
        <w:rPr/>
        <w:t xml:space="preserve">  </w:t>
      </w:r>
      <w:r>
        <w:rPr/>
        <w:t>Deferred income taxes                                                                  84,500              84,500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current assets                                                       5,892,041           6,569,851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Property and equipment, net                                                           2,055,678           2,062,452</w:t>
      </w:r>
    </w:p>
    <w:p>
      <w:pPr>
        <w:pStyle w:val="PreformattedText"/>
        <w:rPr/>
      </w:pPr>
      <w:r>
        <w:rPr/>
        <w:t>Goodwill, net                                                                         4,962,933           5,169,353</w:t>
      </w:r>
    </w:p>
    <w:p>
      <w:pPr>
        <w:pStyle w:val="PreformattedText"/>
        <w:rPr/>
      </w:pPr>
      <w:r>
        <w:rPr/>
        <w:t>Other intangible assets, at cost, net                                                 1,155,161           1,270,780</w:t>
      </w:r>
    </w:p>
    <w:p>
      <w:pPr>
        <w:pStyle w:val="PreformattedText"/>
        <w:rPr/>
      </w:pPr>
      <w:r>
        <w:rPr/>
        <w:t>Investment in sales-type lease                                                          286,200             333,900</w:t>
      </w:r>
    </w:p>
    <w:p>
      <w:pPr>
        <w:pStyle w:val="PreformattedText"/>
        <w:rPr/>
      </w:pPr>
      <w:r>
        <w:rPr/>
        <w:t>Other assets                                                                            379,946                --</w:t>
      </w:r>
    </w:p>
    <w:p>
      <w:pPr>
        <w:pStyle w:val="PreformattedText"/>
        <w:rPr/>
      </w:pPr>
      <w:r>
        <w:rPr/>
        <w:t>Deferred income taxes                                                                   136,200              68,500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$14,868,159         $15,474,836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===========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LIABILITIES AND SHAREHOLDERS' EQUITY</w:t>
      </w:r>
    </w:p>
    <w:p>
      <w:pPr>
        <w:pStyle w:val="PreformattedText"/>
        <w:rPr/>
      </w:pPr>
      <w:r>
        <w:rPr/>
        <w:t>Current liabilities:</w:t>
      </w:r>
    </w:p>
    <w:p>
      <w:pPr>
        <w:pStyle w:val="PreformattedText"/>
        <w:rPr/>
      </w:pPr>
      <w:r>
        <w:rPr/>
        <w:t xml:space="preserve">  </w:t>
      </w:r>
      <w:r>
        <w:rPr/>
        <w:t>Short-term obligations                                                            $ 2,100,000         $ 1,200,000</w:t>
      </w:r>
    </w:p>
    <w:p>
      <w:pPr>
        <w:pStyle w:val="PreformattedText"/>
        <w:rPr/>
      </w:pPr>
      <w:r>
        <w:rPr/>
        <w:t xml:space="preserve">  </w:t>
      </w:r>
      <w:r>
        <w:rPr/>
        <w:t>Current portion of long-term debt                                                     345,074             385,149</w:t>
      </w:r>
    </w:p>
    <w:p>
      <w:pPr>
        <w:pStyle w:val="PreformattedText"/>
        <w:rPr/>
      </w:pPr>
      <w:r>
        <w:rPr/>
        <w:t xml:space="preserve">  </w:t>
      </w:r>
      <w:r>
        <w:rPr/>
        <w:t>Accounts payable  and accrued expenses                                              2,610,395           3,107,227</w:t>
      </w:r>
    </w:p>
    <w:p>
      <w:pPr>
        <w:pStyle w:val="PreformattedText"/>
        <w:rPr/>
      </w:pPr>
      <w:r>
        <w:rPr/>
        <w:t xml:space="preserve">  </w:t>
      </w:r>
      <w:r>
        <w:rPr/>
        <w:t>Billings in excess of costs and estimated</w:t>
      </w:r>
    </w:p>
    <w:p>
      <w:pPr>
        <w:pStyle w:val="PreformattedText"/>
        <w:rPr/>
      </w:pPr>
      <w:r>
        <w:rPr/>
        <w:t xml:space="preserve">    </w:t>
      </w:r>
      <w:r>
        <w:rPr/>
        <w:t>earnings on uncompleted contracts                                                   728,012           1,174,427</w:t>
      </w:r>
    </w:p>
    <w:p>
      <w:pPr>
        <w:pStyle w:val="PreformattedText"/>
        <w:rPr/>
      </w:pPr>
      <w:r>
        <w:rPr/>
        <w:t xml:space="preserve">  </w:t>
      </w:r>
      <w:r>
        <w:rPr/>
        <w:t>Unearned income                                                                        69,300              78,000</w:t>
      </w:r>
    </w:p>
    <w:p>
      <w:pPr>
        <w:pStyle w:val="PreformattedText"/>
        <w:rPr/>
      </w:pPr>
      <w:r>
        <w:rPr/>
        <w:t xml:space="preserve">  </w:t>
      </w:r>
      <w:r>
        <w:rPr/>
        <w:t>Income taxes payable                                                                   13,040             253,100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  <w:t xml:space="preserve">           </w:t>
      </w:r>
      <w:r>
        <w:rPr/>
        <w:t>Total current liabilities                                                  5,865,821           6,197,903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debt, less current portion                                                  1,212,943           1,569,713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liabilities                                                          7,078,764           7,767,616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                                                                       123,519             149,941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  <w:t>Shareholders' equity:</w:t>
      </w:r>
    </w:p>
    <w:p>
      <w:pPr>
        <w:pStyle w:val="PreformattedText"/>
        <w:rPr/>
      </w:pPr>
      <w:r>
        <w:rPr/>
        <w:t xml:space="preserve">  </w:t>
      </w:r>
      <w:r>
        <w:rPr/>
        <w:t>Preferred stock, $.01 par value; 10,000,000 shares</w:t>
      </w:r>
    </w:p>
    <w:p>
      <w:pPr>
        <w:pStyle w:val="PreformattedText"/>
        <w:rPr/>
      </w:pPr>
      <w:r>
        <w:rPr/>
        <w:t xml:space="preserve">     </w:t>
      </w:r>
      <w:r>
        <w:rPr/>
        <w:t>authorized and none issued                                                            --                  --</w:t>
      </w:r>
    </w:p>
    <w:p>
      <w:pPr>
        <w:pStyle w:val="PreformattedText"/>
        <w:rPr/>
      </w:pPr>
      <w:r>
        <w:rPr/>
        <w:t xml:space="preserve">  </w:t>
      </w:r>
      <w:r>
        <w:rPr/>
        <w:t>Common stock, $.01 par value; 100,000,000</w:t>
      </w:r>
    </w:p>
    <w:p>
      <w:pPr>
        <w:pStyle w:val="PreformattedText"/>
        <w:rPr/>
      </w:pPr>
      <w:r>
        <w:rPr/>
        <w:t xml:space="preserve">     </w:t>
      </w:r>
      <w:r>
        <w:rPr/>
        <w:t>shares authorized and 8,388,816 shares issued                                       83,888              83,888</w:t>
      </w:r>
    </w:p>
    <w:p>
      <w:pPr>
        <w:pStyle w:val="PreformattedText"/>
        <w:rPr/>
      </w:pPr>
      <w:r>
        <w:rPr/>
        <w:t xml:space="preserve">  </w:t>
      </w:r>
      <w:r>
        <w:rPr/>
        <w:t>Capital in excess of par value                                                     10,139,013          10,139,013</w:t>
      </w:r>
    </w:p>
    <w:p>
      <w:pPr>
        <w:pStyle w:val="PreformattedText"/>
        <w:rPr/>
      </w:pPr>
      <w:r>
        <w:rPr/>
        <w:t xml:space="preserve">  </w:t>
      </w:r>
      <w:r>
        <w:rPr/>
        <w:t>Accumulated deficit                                                                (2,208,356)         (2,316,953)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8,014,545           7,905,948</w:t>
      </w:r>
    </w:p>
    <w:p>
      <w:pPr>
        <w:pStyle w:val="PreformattedText"/>
        <w:rPr/>
      </w:pPr>
      <w:r>
        <w:rPr/>
        <w:t xml:space="preserve">  </w:t>
      </w:r>
      <w:r>
        <w:rPr/>
        <w:t>Less treasury stock, at cost                                                         (348,669)           (348,669)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shareholders' equity                                                   7,665,876           7,557,279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----------- 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$14,868,159         $15,474,836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</w:t>
      </w:r>
      <w:r>
        <w:rPr/>
        <w:t>===========         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CONDENSED CONSOLIDATED STATEMENT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THREE MONTHS ENDED                   SIX MONTHS ENDED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JUNE 30,                             JUNE 30,</w:t>
      </w:r>
    </w:p>
    <w:p>
      <w:pPr>
        <w:pStyle w:val="PreformattedText"/>
        <w:rPr/>
      </w:pPr>
      <w:r>
        <w:rPr/>
        <w:t xml:space="preserve">                                                   </w:t>
      </w:r>
      <w:r>
        <w:rPr/>
        <w:t>1999              1998               1999               1998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</w:p>
    <w:p>
      <w:pPr>
        <w:pStyle w:val="PreformattedText"/>
        <w:rPr/>
      </w:pPr>
      <w:r>
        <w:rPr/>
        <w:t>Revenues:</w:t>
      </w:r>
    </w:p>
    <w:p>
      <w:pPr>
        <w:pStyle w:val="PreformattedText"/>
        <w:rPr/>
      </w:pPr>
      <w:r>
        <w:rPr/>
        <w:t xml:space="preserve">   </w:t>
      </w:r>
      <w:r>
        <w:rPr/>
        <w:t>Net sales - products                       $  2,064,389       $  1,775,781       $  4,594,235       $  4,190,770</w:t>
      </w:r>
    </w:p>
    <w:p>
      <w:pPr>
        <w:pStyle w:val="PreformattedText"/>
        <w:rPr/>
      </w:pPr>
      <w:r>
        <w:rPr/>
        <w:t xml:space="preserve">   </w:t>
      </w:r>
      <w:r>
        <w:rPr/>
        <w:t>Contract revenues                             1,900,468          3,730,385          4,143,279          7,062,128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Total revenues                        3,964,857          5,506,166          8,737,514         11,252,898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Costs and expenses:</w:t>
      </w:r>
    </w:p>
    <w:p>
      <w:pPr>
        <w:pStyle w:val="PreformattedText"/>
        <w:rPr/>
      </w:pPr>
      <w:r>
        <w:rPr/>
        <w:t xml:space="preserve">   </w:t>
      </w:r>
      <w:r>
        <w:rPr/>
        <w:t>Cost of revenues - products                   1,065,081            818,199          2,349,727          2,103,209</w:t>
      </w:r>
    </w:p>
    <w:p>
      <w:pPr>
        <w:pStyle w:val="PreformattedText"/>
        <w:rPr/>
      </w:pPr>
      <w:r>
        <w:rPr/>
        <w:t xml:space="preserve">   </w:t>
      </w:r>
      <w:r>
        <w:rPr/>
        <w:t>Cost of revenues - contracts                  1,038,578          2,585,537          2,535,293          4,794,966</w:t>
      </w:r>
    </w:p>
    <w:p>
      <w:pPr>
        <w:pStyle w:val="PreformattedText"/>
        <w:rPr/>
      </w:pPr>
      <w:r>
        <w:rPr/>
        <w:t xml:space="preserve">   </w:t>
      </w:r>
      <w:r>
        <w:rPr/>
        <w:t>Selling and administrative                    1,651,638          1,300,686          3,145,418          3,011,486</w:t>
      </w:r>
    </w:p>
    <w:p>
      <w:pPr>
        <w:pStyle w:val="PreformattedText"/>
        <w:rPr/>
      </w:pPr>
      <w:r>
        <w:rPr/>
        <w:t xml:space="preserve">   </w:t>
      </w:r>
      <w:r>
        <w:rPr/>
        <w:t>Depreciation and amortization                   155,664             78,322            298,688            211,546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3,910,961          4,782,744          8,329,126         10,121,207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>Income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investment income and</w:t>
      </w:r>
    </w:p>
    <w:p>
      <w:pPr>
        <w:pStyle w:val="PreformattedText"/>
        <w:rPr/>
      </w:pPr>
      <w:r>
        <w:rPr/>
        <w:t xml:space="preserve">   </w:t>
      </w:r>
      <w:r>
        <w:rPr/>
        <w:t>interest expense                                 53,896            723,422            408,388          1,131,691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Investment income                                  120,289             18,513            158,468             35,445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       (64,013)           (62,022)          (139,511)          (108,720)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provision for income taxes               110,172            679,913            427,345          1,058,416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for income taxes                         (35,840)           272,000            179,400            437,000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from continuing operations</w:t>
      </w:r>
    </w:p>
    <w:p>
      <w:pPr>
        <w:pStyle w:val="PreformattedText"/>
        <w:rPr/>
      </w:pPr>
      <w:r>
        <w:rPr/>
        <w:t xml:space="preserve">   </w:t>
      </w:r>
      <w:r>
        <w:rPr/>
        <w:t>before minority interest                         74,332            407,913            247,945            621,416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Minority interest                                    2,709            (28,911)            (5,621)           (59,003)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Income from continuing operations                   77,041            379,002            242,324            562,413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Discontinued operations:</w:t>
      </w:r>
    </w:p>
    <w:p>
      <w:pPr>
        <w:pStyle w:val="PreformattedText"/>
        <w:rPr/>
      </w:pPr>
      <w:r>
        <w:rPr/>
        <w:t xml:space="preserve">   </w:t>
      </w:r>
      <w:r>
        <w:rPr/>
        <w:t>Loss from operations of discontinued</w:t>
      </w:r>
    </w:p>
    <w:p>
      <w:pPr>
        <w:pStyle w:val="PreformattedText"/>
        <w:rPr/>
      </w:pPr>
      <w:r>
        <w:rPr/>
        <w:t xml:space="preserve">     </w:t>
      </w:r>
      <w:r>
        <w:rPr/>
        <w:t>division, net of income tax benefit             3,200           (172,960)          (121,245)          (220,535)</w:t>
      </w:r>
    </w:p>
    <w:p>
      <w:pPr>
        <w:pStyle w:val="PreformattedText"/>
        <w:rPr/>
      </w:pPr>
      <w:r>
        <w:rPr/>
        <w:t xml:space="preserve">     </w:t>
      </w:r>
      <w:r>
        <w:rPr/>
        <w:t>and minority interest</w:t>
      </w:r>
    </w:p>
    <w:p>
      <w:pPr>
        <w:pStyle w:val="PreformattedText"/>
        <w:rPr/>
      </w:pPr>
      <w:r>
        <w:rPr/>
        <w:t xml:space="preserve">   </w:t>
      </w:r>
      <w:r>
        <w:rPr/>
        <w:t>Loss from disposal of discontinued</w:t>
      </w:r>
    </w:p>
    <w:p>
      <w:pPr>
        <w:pStyle w:val="PreformattedText"/>
        <w:rPr/>
      </w:pPr>
      <w:r>
        <w:rPr/>
        <w:t xml:space="preserve">     </w:t>
      </w:r>
      <w:r>
        <w:rPr/>
        <w:t>division                                         --                 --              (12,482)              --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  <w:t xml:space="preserve">                                                     </w:t>
      </w:r>
      <w:r>
        <w:rPr/>
        <w:t>3,200           (172,960)          (133,727)          (220,535)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------------       ------------       ------------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                                   $     80,241       $    206,042       $    108,597       $    341,878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income per share, basic and diluted       $        .01       $        .02       $        .01       $        .04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Weighted average number of common shares</w:t>
      </w:r>
    </w:p>
    <w:p>
      <w:pPr>
        <w:pStyle w:val="PreformattedText"/>
        <w:rPr/>
      </w:pPr>
      <w:r>
        <w:rPr/>
        <w:t xml:space="preserve">   </w:t>
      </w:r>
      <w:r>
        <w:rPr/>
        <w:t>outstanding:</w:t>
      </w:r>
    </w:p>
    <w:p>
      <w:pPr>
        <w:pStyle w:val="PreformattedText"/>
        <w:rPr/>
      </w:pPr>
      <w:r>
        <w:rPr/>
        <w:t xml:space="preserve">   </w:t>
      </w:r>
      <w:r>
        <w:rPr/>
        <w:t>Basic                                         8,250,896          8,250,896          8,250,896          8,203,935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  <w:t xml:space="preserve">   </w:t>
      </w:r>
      <w:r>
        <w:rPr/>
        <w:t>Diluted                                       9,414,640          8,680,198          9,445,495          8,633,236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============       ============       ============       ============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-3-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CONDENSED CONSOLIDATED STATEMENT OF CASH FLOWS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</w:t>
      </w:r>
      <w:r>
        <w:rPr/>
        <w:t>1999               1998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-----------        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INCREASE (DECREASE) IN CASH AND CASH EQUIVALENTS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operating activities: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</w:t>
      </w:r>
      <w:r>
        <w:rPr/>
        <w:t>Net income                                                                     $   108,597        $   341,878</w:t>
      </w:r>
    </w:p>
    <w:p>
      <w:pPr>
        <w:pStyle w:val="PreformattedText"/>
        <w:rPr/>
      </w:pPr>
      <w:r>
        <w:rPr/>
        <w:t xml:space="preserve">   </w:t>
      </w:r>
      <w:r>
        <w:rPr/>
        <w:t>Adjustments to reconcile net income to net cash</w:t>
      </w:r>
    </w:p>
    <w:p>
      <w:pPr>
        <w:pStyle w:val="PreformattedText"/>
        <w:rPr/>
      </w:pPr>
      <w:r>
        <w:rPr/>
        <w:t xml:space="preserve">     </w:t>
      </w:r>
      <w:r>
        <w:rPr/>
        <w:t>(used in) operating activities:</w:t>
      </w:r>
    </w:p>
    <w:p>
      <w:pPr>
        <w:pStyle w:val="PreformattedText"/>
        <w:rPr/>
      </w:pPr>
      <w:r>
        <w:rPr/>
        <w:t xml:space="preserve">     </w:t>
      </w:r>
      <w:r>
        <w:rPr/>
        <w:t>Loss from discontinued operations                                                133,727            220,535</w:t>
      </w:r>
    </w:p>
    <w:p>
      <w:pPr>
        <w:pStyle w:val="PreformattedText"/>
        <w:rPr/>
      </w:pPr>
      <w:r>
        <w:rPr/>
        <w:t xml:space="preserve">     </w:t>
      </w:r>
      <w:r>
        <w:rPr/>
        <w:t>Depreciation and amortization                                                    240,202            154,812</w:t>
      </w:r>
    </w:p>
    <w:p>
      <w:pPr>
        <w:pStyle w:val="PreformattedText"/>
        <w:rPr/>
      </w:pPr>
      <w:r>
        <w:rPr/>
        <w:t xml:space="preserve">     </w:t>
      </w:r>
      <w:r>
        <w:rPr/>
        <w:t>Deferred income taxes                                                            (67,700)             -</w:t>
      </w:r>
    </w:p>
    <w:p>
      <w:pPr>
        <w:pStyle w:val="PreformattedText"/>
        <w:rPr/>
      </w:pPr>
      <w:r>
        <w:rPr/>
        <w:t xml:space="preserve">     </w:t>
      </w:r>
      <w:r>
        <w:rPr/>
        <w:t>Unearned income                                                                   (8,700)             -</w:t>
      </w:r>
    </w:p>
    <w:p>
      <w:pPr>
        <w:pStyle w:val="PreformattedText"/>
        <w:rPr/>
      </w:pPr>
      <w:r>
        <w:rPr/>
        <w:t xml:space="preserve">     </w:t>
      </w:r>
      <w:r>
        <w:rPr/>
        <w:t>Goodwill amortization - CECO Filters, Inc.                                        58,486             56,734</w:t>
      </w:r>
    </w:p>
    <w:p>
      <w:pPr>
        <w:pStyle w:val="PreformattedText"/>
        <w:rPr/>
      </w:pPr>
      <w:r>
        <w:rPr/>
        <w:t xml:space="preserve">     </w:t>
      </w:r>
      <w:r>
        <w:rPr/>
        <w:t>Minority interest                                                                  5,621             43,739</w:t>
      </w:r>
    </w:p>
    <w:p>
      <w:pPr>
        <w:pStyle w:val="PreformattedText"/>
        <w:rPr/>
      </w:pPr>
      <w:r>
        <w:rPr/>
        <w:t xml:space="preserve">     </w:t>
      </w:r>
      <w:r>
        <w:rPr/>
        <w:t>(Increase) decrease in operating assets:</w:t>
      </w:r>
    </w:p>
    <w:p>
      <w:pPr>
        <w:pStyle w:val="PreformattedText"/>
        <w:rPr/>
      </w:pPr>
      <w:r>
        <w:rPr/>
        <w:t xml:space="preserve">        </w:t>
      </w:r>
      <w:r>
        <w:rPr/>
        <w:t>Accounts receivable                                                           575,058           (579,997)</w:t>
      </w:r>
    </w:p>
    <w:p>
      <w:pPr>
        <w:pStyle w:val="PreformattedText"/>
        <w:rPr/>
      </w:pPr>
      <w:r>
        <w:rPr/>
        <w:t xml:space="preserve">        </w:t>
      </w:r>
      <w:r>
        <w:rPr/>
        <w:t>Inventories                                                                  (297,671)            59,972</w:t>
      </w:r>
    </w:p>
    <w:p>
      <w:pPr>
        <w:pStyle w:val="PreformattedText"/>
        <w:rPr/>
      </w:pPr>
      <w:r>
        <w:rPr/>
        <w:t xml:space="preserve">        </w:t>
      </w:r>
      <w:r>
        <w:rPr/>
        <w:t>Costs and estimated earnings in excess of</w:t>
      </w:r>
    </w:p>
    <w:p>
      <w:pPr>
        <w:pStyle w:val="PreformattedText"/>
        <w:rPr/>
      </w:pPr>
      <w:r>
        <w:rPr/>
        <w:t xml:space="preserve">           </w:t>
      </w:r>
      <w:r>
        <w:rPr/>
        <w:t>billings on uncompleted contracts                                         (144,471)          (361,564)</w:t>
      </w:r>
    </w:p>
    <w:p>
      <w:pPr>
        <w:pStyle w:val="PreformattedText"/>
        <w:rPr/>
      </w:pPr>
      <w:r>
        <w:rPr/>
        <w:t xml:space="preserve">        </w:t>
      </w:r>
      <w:r>
        <w:rPr/>
        <w:t>Due from former owners of Busch Co.                                           (95,273)             -</w:t>
      </w:r>
    </w:p>
    <w:p>
      <w:pPr>
        <w:pStyle w:val="PreformattedText"/>
        <w:rPr/>
      </w:pPr>
      <w:r>
        <w:rPr/>
        <w:t xml:space="preserve">        </w:t>
      </w:r>
      <w:r>
        <w:rPr/>
        <w:t>Investment in sales-type lease                                                 39,750              -</w:t>
      </w:r>
    </w:p>
    <w:p>
      <w:pPr>
        <w:pStyle w:val="PreformattedText"/>
        <w:rPr/>
      </w:pPr>
      <w:r>
        <w:rPr/>
        <w:t xml:space="preserve">        </w:t>
      </w:r>
      <w:r>
        <w:rPr/>
        <w:t>Prepaid expenses and other current assets                                      38,224             82,552</w:t>
      </w:r>
    </w:p>
    <w:p>
      <w:pPr>
        <w:pStyle w:val="PreformattedText"/>
        <w:rPr/>
      </w:pPr>
      <w:r>
        <w:rPr/>
        <w:t xml:space="preserve">        </w:t>
      </w:r>
      <w:r>
        <w:rPr/>
        <w:t>Prepaid and refundable income taxes                                           (94,000)           150,200</w:t>
      </w:r>
    </w:p>
    <w:p>
      <w:pPr>
        <w:pStyle w:val="PreformattedText"/>
        <w:rPr/>
      </w:pPr>
      <w:r>
        <w:rPr/>
        <w:t xml:space="preserve">        </w:t>
      </w:r>
      <w:r>
        <w:rPr/>
        <w:t>Other assets                                                                 (207,428)             -</w:t>
      </w:r>
    </w:p>
    <w:p>
      <w:pPr>
        <w:pStyle w:val="PreformattedText"/>
        <w:rPr/>
      </w:pPr>
      <w:r>
        <w:rPr/>
        <w:t xml:space="preserve">        </w:t>
      </w:r>
      <w:r>
        <w:rPr/>
        <w:t>Marketable securities - trading                                              (366,170)             7,928</w:t>
      </w:r>
    </w:p>
    <w:p>
      <w:pPr>
        <w:pStyle w:val="PreformattedText"/>
        <w:rPr/>
      </w:pPr>
      <w:r>
        <w:rPr/>
        <w:t xml:space="preserve">     </w:t>
      </w:r>
      <w:r>
        <w:rPr/>
        <w:t>Increase (decrease) in operating liabilities:</w:t>
      </w:r>
    </w:p>
    <w:p>
      <w:pPr>
        <w:pStyle w:val="PreformattedText"/>
        <w:rPr/>
      </w:pPr>
      <w:r>
        <w:rPr/>
        <w:t xml:space="preserve">        </w:t>
      </w:r>
      <w:r>
        <w:rPr/>
        <w:t>Accounts payable and accrued expenses                                          96,352            694,865</w:t>
      </w:r>
    </w:p>
    <w:p>
      <w:pPr>
        <w:pStyle w:val="PreformattedText"/>
        <w:rPr/>
      </w:pPr>
      <w:r>
        <w:rPr/>
        <w:t xml:space="preserve">        </w:t>
      </w:r>
      <w:r>
        <w:rPr/>
        <w:t>Billings in excess of costs and estimated</w:t>
      </w:r>
    </w:p>
    <w:p>
      <w:pPr>
        <w:pStyle w:val="PreformattedText"/>
        <w:rPr/>
      </w:pPr>
      <w:r>
        <w:rPr/>
        <w:t xml:space="preserve">           </w:t>
      </w:r>
      <w:r>
        <w:rPr/>
        <w:t>earnings on uncompleted contracts                                         (301,052)        (1,032,401)</w:t>
      </w:r>
    </w:p>
    <w:p>
      <w:pPr>
        <w:pStyle w:val="PreformattedText"/>
        <w:rPr/>
      </w:pPr>
      <w:r>
        <w:rPr/>
        <w:t xml:space="preserve">        </w:t>
      </w:r>
      <w:r>
        <w:rPr/>
        <w:t>Accrued income taxes                                                         (240,060)           100,800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continuing operations                                  (526,508)           (59,947)</w:t>
      </w:r>
    </w:p>
    <w:p>
      <w:pPr>
        <w:pStyle w:val="PreformattedText"/>
        <w:rPr/>
      </w:pPr>
      <w:r>
        <w:rPr/>
        <w:t xml:space="preserve">           </w:t>
      </w:r>
      <w:r>
        <w:rPr/>
        <w:t>Net cash provided by discontinued operations                                35,896              6,226</w:t>
      </w:r>
    </w:p>
    <w:p>
      <w:pPr>
        <w:pStyle w:val="PreformattedText"/>
        <w:rPr/>
      </w:pPr>
      <w:r>
        <w:rPr/>
        <w:t xml:space="preserve">                                                                                  </w:t>
      </w:r>
      <w:r>
        <w:rPr/>
        <w:t>-----------       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operating activities                                   (490,612)           (53,721)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flows from investing activities:</w:t>
      </w:r>
    </w:p>
    <w:p>
      <w:pPr>
        <w:pStyle w:val="PreformattedText"/>
        <w:rPr/>
      </w:pPr>
      <w:r>
        <w:rPr/>
        <w:t xml:space="preserve">   </w:t>
      </w:r>
      <w:r>
        <w:rPr/>
        <w:t>Additions to property and equipment and intangible assets                         (113,071)           (21,665)</w:t>
      </w:r>
    </w:p>
    <w:p>
      <w:pPr>
        <w:pStyle w:val="PreformattedText"/>
        <w:rPr/>
      </w:pPr>
      <w:r>
        <w:rPr/>
        <w:t xml:space="preserve">   </w:t>
      </w:r>
      <w:r>
        <w:rPr/>
        <w:t>Capital expenditures of discontinued operations                                     (1,856)          (109,608)</w:t>
      </w:r>
    </w:p>
    <w:p>
      <w:pPr>
        <w:pStyle w:val="PreformattedText"/>
        <w:rPr/>
      </w:pPr>
      <w:r>
        <w:rPr/>
        <w:t xml:space="preserve">   </w:t>
      </w:r>
      <w:r>
        <w:rPr/>
        <w:t>Acquisition of additional shares of CECO Filters, Inc.                             (55,459)           (97,932)</w:t>
      </w:r>
    </w:p>
    <w:p>
      <w:pPr>
        <w:pStyle w:val="PreformattedText"/>
        <w:rPr/>
      </w:pPr>
      <w:r>
        <w:rPr/>
        <w:t xml:space="preserve">   </w:t>
      </w:r>
      <w:r>
        <w:rPr/>
        <w:t>Acquisition of IFM, net of cash acquired, comprised of the following:</w:t>
      </w:r>
    </w:p>
    <w:p>
      <w:pPr>
        <w:pStyle w:val="PreformattedText"/>
        <w:rPr/>
      </w:pPr>
      <w:r>
        <w:rPr/>
        <w:t xml:space="preserve">     </w:t>
      </w:r>
      <w:r>
        <w:rPr/>
        <w:t>Excess of current liabilities over current</w:t>
      </w:r>
    </w:p>
    <w:p>
      <w:pPr>
        <w:pStyle w:val="PreformattedText"/>
        <w:rPr/>
      </w:pPr>
      <w:r>
        <w:rPr/>
        <w:t xml:space="preserve">        </w:t>
      </w:r>
      <w:r>
        <w:rPr/>
        <w:t>assets, net of cash acquired                                                      -              169,756</w:t>
      </w:r>
    </w:p>
    <w:p>
      <w:pPr>
        <w:pStyle w:val="PreformattedText"/>
        <w:rPr/>
      </w:pPr>
      <w:r>
        <w:rPr/>
        <w:t xml:space="preserve">     </w:t>
      </w:r>
      <w:r>
        <w:rPr/>
        <w:t>Equipment                                                                            -             (125,132)</w:t>
      </w:r>
    </w:p>
    <w:p>
      <w:pPr>
        <w:pStyle w:val="PreformattedText"/>
        <w:rPr/>
      </w:pPr>
      <w:r>
        <w:rPr/>
        <w:t xml:space="preserve">     </w:t>
      </w:r>
      <w:r>
        <w:rPr/>
        <w:t>Goodwill                                                                             -             (152,533)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(used in) investing activities                                   (170,386)          (337,114)</w:t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----------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CONTINUED ON NEXT PAGE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accompanying notes to condensed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-4-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CONDENSED CONSOLIDATED STATEMENT OF CASH FLOWS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1999           1998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</w:p>
    <w:p>
      <w:pPr>
        <w:pStyle w:val="PreformattedText"/>
        <w:rPr/>
      </w:pPr>
      <w:r>
        <w:rPr/>
        <w:t>Cash flows from financing activities:</w:t>
      </w:r>
    </w:p>
    <w:p>
      <w:pPr>
        <w:pStyle w:val="PreformattedText"/>
        <w:rPr/>
      </w:pPr>
      <w:r>
        <w:rPr/>
        <w:t xml:space="preserve">   </w:t>
      </w:r>
      <w:r>
        <w:rPr/>
        <w:t>Proceeds from short-term obligations                                                 $2,286,014      $      --</w:t>
      </w:r>
    </w:p>
    <w:p>
      <w:pPr>
        <w:pStyle w:val="PreformattedText"/>
        <w:rPr/>
      </w:pPr>
      <w:r>
        <w:rPr/>
        <w:t xml:space="preserve">   </w:t>
      </w:r>
      <w:r>
        <w:rPr/>
        <w:t>Net borrowings (repayments) of short-term obligations                                (1,386,014)       800,000</w:t>
      </w:r>
    </w:p>
    <w:p>
      <w:pPr>
        <w:pStyle w:val="PreformattedText"/>
        <w:rPr/>
      </w:pPr>
      <w:r>
        <w:rPr/>
        <w:t xml:space="preserve">   </w:t>
      </w:r>
      <w:r>
        <w:rPr/>
        <w:t>Proceeds from long-term debt                                                          1,412,155             --</w:t>
      </w:r>
    </w:p>
    <w:p>
      <w:pPr>
        <w:pStyle w:val="PreformattedText"/>
        <w:rPr/>
      </w:pPr>
      <w:r>
        <w:rPr/>
        <w:t xml:space="preserve">   </w:t>
      </w:r>
      <w:r>
        <w:rPr/>
        <w:t>Repayments of long-term debt and capital lease obligation                            (1,812,223)      (277,682)</w:t>
      </w:r>
    </w:p>
    <w:p>
      <w:pPr>
        <w:pStyle w:val="PreformattedText"/>
        <w:rPr/>
      </w:pPr>
      <w:r>
        <w:rPr/>
        <w:t xml:space="preserve">   </w:t>
      </w:r>
      <w:r>
        <w:rPr/>
        <w:t>Due to former owners of Busch Co.                                                            --       (709,983)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Net cash provided by (used in) financing activities                             499,932       (187,665)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Net (decrease) in cash                                                                    (161,066)      (578,500)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at beginning of period                                                                364,648        847,827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at end of period                                                                   $  203,582      $ 269,327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==========      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SUPPLEMENTAL DISCLOSURES OF CASH FLOW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Cash paid during the period for:</w:t>
      </w:r>
    </w:p>
    <w:p>
      <w:pPr>
        <w:pStyle w:val="PreformattedText"/>
        <w:rPr/>
      </w:pPr>
      <w:r>
        <w:rPr/>
        <w:t xml:space="preserve">   </w:t>
      </w:r>
      <w:r>
        <w:rPr/>
        <w:t>Interest                                                                             $  139,511      $ 137,752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----------</w:t>
      </w:r>
    </w:p>
    <w:p>
      <w:pPr>
        <w:pStyle w:val="PreformattedText"/>
        <w:rPr/>
      </w:pPr>
      <w:r>
        <w:rPr/>
        <w:t xml:space="preserve">   </w:t>
      </w:r>
      <w:r>
        <w:rPr/>
        <w:t>Income taxes                                                                         $  485,960      $  53,100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</w:t>
      </w:r>
      <w:r>
        <w:rPr/>
        <w:t>----------      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SUPPLEMENTAL SCHEDULE OF NON-CASH INVESTING AND FINANCING ACTIVITIES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March 31, 1999, the Company sold the contracts and customer list of a</w:t>
      </w:r>
    </w:p>
    <w:p>
      <w:pPr>
        <w:pStyle w:val="PreformattedText"/>
        <w:rPr/>
      </w:pPr>
      <w:r>
        <w:rPr/>
        <w:t>division in exchange for a non-interest bearing promissory note with a present</w:t>
      </w:r>
    </w:p>
    <w:p>
      <w:pPr>
        <w:pStyle w:val="PreformattedText"/>
        <w:rPr/>
      </w:pPr>
      <w:r>
        <w:rPr/>
        <w:t>value of $174,493.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-5-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NOTES TO CONDENSED CONSOLIDATED FINANCIAL STATEMENTS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1.      In the opinion of management, the accompanying unaudited condensed</w:t>
      </w:r>
    </w:p>
    <w:p>
      <w:pPr>
        <w:pStyle w:val="PreformattedText"/>
        <w:rPr/>
      </w:pPr>
      <w:r>
        <w:rPr/>
        <w:t xml:space="preserve">        </w:t>
      </w:r>
      <w:r>
        <w:rPr/>
        <w:t>consolidated financial statements contain all adjustments necessary to</w:t>
      </w:r>
    </w:p>
    <w:p>
      <w:pPr>
        <w:pStyle w:val="PreformattedText"/>
        <w:rPr/>
      </w:pPr>
      <w:r>
        <w:rPr/>
        <w:t xml:space="preserve">        </w:t>
      </w:r>
      <w:r>
        <w:rPr/>
        <w:t>present fairly the financial position as of June 30, 1999 and the</w:t>
      </w:r>
    </w:p>
    <w:p>
      <w:pPr>
        <w:pStyle w:val="PreformattedText"/>
        <w:rPr/>
      </w:pPr>
      <w:r>
        <w:rPr/>
        <w:t xml:space="preserve">        </w:t>
      </w:r>
      <w:r>
        <w:rPr/>
        <w:t>results of operations for the three-month and six-month periods ended</w:t>
      </w:r>
    </w:p>
    <w:p>
      <w:pPr>
        <w:pStyle w:val="PreformattedText"/>
        <w:rPr/>
      </w:pPr>
      <w:r>
        <w:rPr/>
        <w:t xml:space="preserve">        </w:t>
      </w:r>
      <w:r>
        <w:rPr/>
        <w:t>June 30, 1999 and 1998 and cash flows for the six-month periods ended</w:t>
      </w:r>
    </w:p>
    <w:p>
      <w:pPr>
        <w:pStyle w:val="PreformattedText"/>
        <w:rPr/>
      </w:pPr>
      <w:r>
        <w:rPr/>
        <w:t xml:space="preserve">        </w:t>
      </w:r>
      <w:r>
        <w:rPr/>
        <w:t>June 30, 1999 and 1998. The results of operations for the three-month</w:t>
      </w:r>
    </w:p>
    <w:p>
      <w:pPr>
        <w:pStyle w:val="PreformattedText"/>
        <w:rPr/>
      </w:pPr>
      <w:r>
        <w:rPr/>
        <w:t xml:space="preserve">        </w:t>
      </w:r>
      <w:r>
        <w:rPr/>
        <w:t>and six-month periods ended June 30, 1999 are not necessarily indicative</w:t>
      </w:r>
    </w:p>
    <w:p>
      <w:pPr>
        <w:pStyle w:val="PreformattedText"/>
        <w:rPr/>
      </w:pPr>
      <w:r>
        <w:rPr/>
        <w:t xml:space="preserve">        </w:t>
      </w:r>
      <w:r>
        <w:rPr/>
        <w:t>of the results to be expected for the full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Discontinued Operations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On March 31, 1999, the Company's subsidiary, CECO Filters, Inc.</w:t>
      </w:r>
    </w:p>
    <w:p>
      <w:pPr>
        <w:pStyle w:val="PreformattedText"/>
        <w:rPr/>
      </w:pPr>
      <w:r>
        <w:rPr/>
        <w:t xml:space="preserve">        </w:t>
      </w:r>
      <w:r>
        <w:rPr/>
        <w:t>("CECO"), sold the contracts and customer list of a division for</w:t>
      </w:r>
    </w:p>
    <w:p>
      <w:pPr>
        <w:pStyle w:val="PreformattedText"/>
        <w:rPr/>
      </w:pPr>
      <w:r>
        <w:rPr/>
        <w:t xml:space="preserve">        </w:t>
      </w:r>
      <w:r>
        <w:rPr/>
        <w:t>$250,000. The sales price was paid through a non-interest bearing</w:t>
      </w:r>
    </w:p>
    <w:p>
      <w:pPr>
        <w:pStyle w:val="PreformattedText"/>
        <w:rPr/>
      </w:pPr>
      <w:r>
        <w:rPr/>
        <w:t xml:space="preserve">        </w:t>
      </w:r>
      <w:r>
        <w:rPr/>
        <w:t>promissory note from the purchaser. Monthly principal payments of $1,500</w:t>
      </w:r>
    </w:p>
    <w:p>
      <w:pPr>
        <w:pStyle w:val="PreformattedText"/>
        <w:rPr/>
      </w:pPr>
      <w:r>
        <w:rPr/>
        <w:t xml:space="preserve">        </w:t>
      </w:r>
      <w:r>
        <w:rPr/>
        <w:t>commence October 1, 1999 with a balloon payment for the balance due on</w:t>
      </w:r>
    </w:p>
    <w:p>
      <w:pPr>
        <w:pStyle w:val="PreformattedText"/>
        <w:rPr/>
      </w:pPr>
      <w:r>
        <w:rPr/>
        <w:t xml:space="preserve">        </w:t>
      </w:r>
      <w:r>
        <w:rPr/>
        <w:t>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following is a summary of operating activity for this discontinued</w:t>
      </w:r>
    </w:p>
    <w:p>
      <w:pPr>
        <w:pStyle w:val="PreformattedText"/>
        <w:rPr/>
      </w:pPr>
      <w:r>
        <w:rPr/>
        <w:t>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</w:t>
      </w:r>
      <w:r>
        <w:rPr/>
        <w:t>SIX MONTHS ENDED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</w:t>
      </w:r>
      <w:r>
        <w:rPr/>
        <w:t>JUNE 30,</w:t>
      </w:r>
    </w:p>
    <w:p>
      <w:pPr>
        <w:pStyle w:val="PreformattedText"/>
        <w:rPr/>
      </w:pPr>
      <w:r>
        <w:rPr/>
        <w:t xml:space="preserve">                                                                                 </w:t>
      </w:r>
      <w:r>
        <w:rPr/>
        <w:t>1999                 1998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           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                                 $387,656           $1,826,163</w:t>
      </w:r>
    </w:p>
    <w:p>
      <w:pPr>
        <w:pStyle w:val="PreformattedText"/>
        <w:rPr/>
      </w:pPr>
      <w:r>
        <w:rPr/>
        <w:t xml:space="preserve">         </w:t>
      </w:r>
      <w:r>
        <w:rPr/>
        <w:t>Cost of revenues                                                       (493,439)          (1,748,486)</w:t>
      </w:r>
    </w:p>
    <w:p>
      <w:pPr>
        <w:pStyle w:val="PreformattedText"/>
        <w:rPr/>
      </w:pPr>
      <w:r>
        <w:rPr/>
        <w:t xml:space="preserve">         </w:t>
      </w:r>
      <w:r>
        <w:rPr/>
        <w:t>Selling and administrative                                             (128,651)            (464,940)</w:t>
      </w:r>
    </w:p>
    <w:p>
      <w:pPr>
        <w:pStyle w:val="PreformattedText"/>
        <w:rPr/>
      </w:pPr>
      <w:r>
        <w:rPr/>
        <w:t xml:space="preserve">         </w:t>
      </w:r>
      <w:r>
        <w:rPr/>
        <w:t>Depreciation and amortization                                            (7,998)             (12,029)</w:t>
      </w:r>
    </w:p>
    <w:p>
      <w:pPr>
        <w:pStyle w:val="PreformattedText"/>
        <w:rPr/>
      </w:pPr>
      <w:r>
        <w:rPr/>
        <w:t xml:space="preserve">         </w:t>
      </w:r>
      <w:r>
        <w:rPr/>
        <w:t>Interest expense                                                          -                   (4,069)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           ----------</w:t>
      </w:r>
    </w:p>
    <w:p>
      <w:pPr>
        <w:pStyle w:val="PreformattedText"/>
        <w:rPr/>
      </w:pPr>
      <w:r>
        <w:rPr/>
        <w:t xml:space="preserve">         </w:t>
      </w:r>
      <w:r>
        <w:rPr/>
        <w:t>Operating loss                                                         (242,432)            (403,361)</w:t>
      </w:r>
    </w:p>
    <w:p>
      <w:pPr>
        <w:pStyle w:val="PreformattedText"/>
        <w:rPr/>
      </w:pPr>
      <w:r>
        <w:rPr/>
        <w:t xml:space="preserve">         </w:t>
      </w:r>
      <w:r>
        <w:rPr/>
        <w:t>Income tax benefit                                                      112,200              161,000</w:t>
      </w:r>
    </w:p>
    <w:p>
      <w:pPr>
        <w:pStyle w:val="PreformattedText"/>
        <w:rPr/>
      </w:pPr>
      <w:r>
        <w:rPr/>
        <w:t xml:space="preserve">         </w:t>
      </w:r>
      <w:r>
        <w:rPr/>
        <w:t>Minority interest                                                         8,987               21,826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---------           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Loss from operations of discontinued division                         ($121,245)           ($220,535)</w:t>
      </w:r>
    </w:p>
    <w:p>
      <w:pPr>
        <w:pStyle w:val="PreformattedText"/>
        <w:rPr/>
      </w:pPr>
      <w:r>
        <w:rPr/>
        <w:t xml:space="preserve">                                                                               </w:t>
      </w:r>
      <w:r>
        <w:rPr/>
        <w:t>=========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is a summary of the loss recorded from the disposal of</w:t>
      </w:r>
    </w:p>
    <w:p>
      <w:pPr>
        <w:pStyle w:val="PreformattedText"/>
        <w:rPr/>
      </w:pPr>
      <w:r>
        <w:rPr/>
        <w:t>this 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present value note receivable                                      $174,493</w:t>
      </w:r>
    </w:p>
    <w:p>
      <w:pPr>
        <w:pStyle w:val="PreformattedText"/>
        <w:rPr/>
      </w:pPr>
      <w:r>
        <w:rPr/>
        <w:t xml:space="preserve">         </w:t>
      </w:r>
      <w:r>
        <w:rPr/>
        <w:t>Impairment of goodwill                                                 (166,932)</w:t>
      </w:r>
    </w:p>
    <w:p>
      <w:pPr>
        <w:pStyle w:val="PreformattedText"/>
        <w:rPr/>
      </w:pPr>
      <w:r>
        <w:rPr/>
        <w:t xml:space="preserve">         </w:t>
      </w:r>
      <w:r>
        <w:rPr/>
        <w:t>Disposition costs                                                       (20,043)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Loss from disposal of discontinued division                            ($12,482)</w:t>
      </w:r>
    </w:p>
    <w:p>
      <w:pPr>
        <w:pStyle w:val="PreformattedText"/>
        <w:rPr/>
      </w:pPr>
      <w:r>
        <w:rPr/>
        <w:t xml:space="preserve">                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following is a summary of the balance sheet for this discontinued</w:t>
      </w:r>
    </w:p>
    <w:p>
      <w:pPr>
        <w:pStyle w:val="PreformattedText"/>
        <w:rPr/>
      </w:pPr>
      <w:r>
        <w:rPr/>
        <w:t>division: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DECEMBER 31,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  <w:r>
        <w:rPr/>
        <w:t>1998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Current assets                                                                           $1,332,463</w:t>
      </w:r>
    </w:p>
    <w:p>
      <w:pPr>
        <w:pStyle w:val="PreformattedText"/>
        <w:rPr/>
      </w:pPr>
      <w:r>
        <w:rPr/>
        <w:t xml:space="preserve">         </w:t>
      </w:r>
      <w:r>
        <w:rPr/>
        <w:t>Property and equipment, net                                                                 233,740</w:t>
      </w:r>
    </w:p>
    <w:p>
      <w:pPr>
        <w:pStyle w:val="PreformattedText"/>
        <w:rPr/>
      </w:pPr>
      <w:r>
        <w:rPr/>
        <w:t xml:space="preserve">         </w:t>
      </w:r>
      <w:r>
        <w:rPr/>
        <w:t>Other assets                                                                                166,932</w:t>
      </w:r>
    </w:p>
    <w:p>
      <w:pPr>
        <w:pStyle w:val="PreformattedText"/>
        <w:rPr/>
      </w:pPr>
      <w:r>
        <w:rPr/>
        <w:t xml:space="preserve">         </w:t>
      </w:r>
      <w:r>
        <w:rPr/>
        <w:t>Current liabilities                                                                        (992,384)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Net assets of discontinued operations                                                    $  740,751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CONDENSED CONSOLIDATED FINANCIAL STATEMENTS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3. Inventories consisted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JUNE 30,         DECEMBER 31,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1999               1998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      --------</w:t>
      </w:r>
    </w:p>
    <w:p>
      <w:pPr>
        <w:pStyle w:val="PreformattedText"/>
        <w:rPr/>
      </w:pPr>
      <w:r>
        <w:rPr/>
        <w:t xml:space="preserve">         </w:t>
      </w:r>
      <w:r>
        <w:rPr/>
        <w:t>Raw materials                          $449,174           $380,477</w:t>
      </w:r>
    </w:p>
    <w:p>
      <w:pPr>
        <w:pStyle w:val="PreformattedText"/>
        <w:rPr/>
      </w:pPr>
      <w:r>
        <w:rPr/>
        <w:t xml:space="preserve">         </w:t>
      </w:r>
      <w:r>
        <w:rPr/>
        <w:t>Finished goods                          127,041             46,742</w:t>
      </w:r>
    </w:p>
    <w:p>
      <w:pPr>
        <w:pStyle w:val="PreformattedText"/>
        <w:rPr/>
      </w:pPr>
      <w:r>
        <w:rPr/>
        <w:t xml:space="preserve">         </w:t>
      </w:r>
      <w:r>
        <w:rPr/>
        <w:t>Parts for resale                        262,771            114,096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--------           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$838,986           $541,315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========           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4.       Investment in CECO Filters,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acquired 65,800 shares of CECO's common stock on the open</w:t>
      </w:r>
    </w:p>
    <w:p>
      <w:pPr>
        <w:pStyle w:val="PreformattedText"/>
        <w:rPr/>
      </w:pPr>
      <w:r>
        <w:rPr/>
        <w:t xml:space="preserve">         </w:t>
      </w:r>
      <w:r>
        <w:rPr/>
        <w:t>market for the amount of $55,459 during the six-month period ended June</w:t>
      </w:r>
    </w:p>
    <w:p>
      <w:pPr>
        <w:pStyle w:val="PreformattedText"/>
        <w:rPr/>
      </w:pPr>
      <w:r>
        <w:rPr/>
        <w:t xml:space="preserve">         </w:t>
      </w:r>
      <w:r>
        <w:rPr/>
        <w:t>30, 1999. As of June 30, 1999, the Company owned 93.8% of CECO's common</w:t>
      </w:r>
    </w:p>
    <w:p>
      <w:pPr>
        <w:pStyle w:val="PreformattedText"/>
        <w:rPr/>
      </w:pPr>
      <w:r>
        <w:rPr/>
        <w:t xml:space="preserve">         </w:t>
      </w:r>
      <w:r>
        <w:rPr/>
        <w:t>stock.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Summarized financial information of CECO as of and for its six months</w:t>
      </w:r>
    </w:p>
    <w:p>
      <w:pPr>
        <w:pStyle w:val="PreformattedText"/>
        <w:rPr/>
      </w:pPr>
      <w:r>
        <w:rPr/>
        <w:t xml:space="preserve">         </w:t>
      </w:r>
      <w:r>
        <w:rPr/>
        <w:t>ended June 30, 1999, is as follows: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Financial position:</w:t>
      </w:r>
    </w:p>
    <w:p>
      <w:pPr>
        <w:pStyle w:val="PreformattedText"/>
        <w:rPr/>
      </w:pPr>
      <w:r>
        <w:rPr/>
        <w:t xml:space="preserve">                   </w:t>
      </w:r>
      <w:r>
        <w:rPr/>
        <w:t>Working capital (deficiency)            ($  928,820)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 xml:space="preserve">                   </w:t>
      </w:r>
      <w:r>
        <w:rPr/>
        <w:t>Total assets                             $9,900,922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 xml:space="preserve">                   </w:t>
      </w:r>
      <w:r>
        <w:rPr/>
        <w:t>Net shareholders' equity                 $2,401,698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Results of operations:</w:t>
      </w:r>
    </w:p>
    <w:p>
      <w:pPr>
        <w:pStyle w:val="PreformattedText"/>
        <w:rPr/>
      </w:pPr>
      <w:r>
        <w:rPr/>
        <w:t xml:space="preserve">                   </w:t>
      </w:r>
      <w:r>
        <w:rPr/>
        <w:t>Continuing:</w:t>
      </w:r>
    </w:p>
    <w:p>
      <w:pPr>
        <w:pStyle w:val="PreformattedText"/>
        <w:rPr/>
      </w:pPr>
      <w:r>
        <w:rPr/>
        <w:t xml:space="preserve">                     </w:t>
      </w:r>
      <w:r>
        <w:rPr/>
        <w:t>Total revenues                         $8,737,514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Income before income taxes             $  153,963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  <w:t xml:space="preserve">                     </w:t>
      </w:r>
      <w:r>
        <w:rPr/>
        <w:t>Income from continuing operations      $   89,363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</w:t>
      </w:r>
      <w:r>
        <w:rPr/>
        <w:t>Discontinued: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Loss from discontinued operations   ($  142,714)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Net loss                                ($   53,351)</w:t>
      </w:r>
    </w:p>
    <w:p>
      <w:pPr>
        <w:pStyle w:val="PreformattedText"/>
        <w:rPr/>
      </w:pPr>
      <w:r>
        <w:rPr/>
        <w:t xml:space="preserve">                                                            </w:t>
      </w:r>
      <w:r>
        <w:rPr/>
        <w:t>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5.       Debt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On March 16, 1999, CECO entered into a formal financing arrangement</w:t>
      </w:r>
    </w:p>
    <w:p>
      <w:pPr>
        <w:pStyle w:val="PreformattedText"/>
        <w:rPr/>
      </w:pPr>
      <w:r>
        <w:rPr/>
        <w:t xml:space="preserve">         </w:t>
      </w:r>
      <w:r>
        <w:rPr/>
        <w:t>with a bank which provides for a $5,000,000 line of credit, a $625,000</w:t>
      </w:r>
    </w:p>
    <w:p>
      <w:pPr>
        <w:pStyle w:val="PreformattedText"/>
        <w:rPr/>
      </w:pPr>
      <w:r>
        <w:rPr/>
        <w:t xml:space="preserve">         </w:t>
      </w:r>
      <w:r>
        <w:rPr/>
        <w:t>term loan, a $787,155 mortgage note payable and a $2,000,000</w:t>
      </w:r>
    </w:p>
    <w:p>
      <w:pPr>
        <w:pStyle w:val="PreformattedText"/>
        <w:rPr/>
      </w:pPr>
      <w:r>
        <w:rPr/>
        <w:t xml:space="preserve">         </w:t>
      </w:r>
      <w:r>
        <w:rPr/>
        <w:t>acquisition line of credit. A portion of the proceeds was used to repay</w:t>
      </w:r>
    </w:p>
    <w:p>
      <w:pPr>
        <w:pStyle w:val="PreformattedText"/>
        <w:rPr/>
      </w:pPr>
      <w:r>
        <w:rPr/>
        <w:t xml:space="preserve">         </w:t>
      </w:r>
      <w:r>
        <w:rPr/>
        <w:t>the previous line of credit, term loan and mortgage note payable.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$5,000,000 line of credit expires March 16, 2000. The term loan is</w:t>
      </w:r>
    </w:p>
    <w:p>
      <w:pPr>
        <w:pStyle w:val="PreformattedText"/>
        <w:rPr/>
      </w:pPr>
      <w:r>
        <w:rPr/>
        <w:t xml:space="preserve">         </w:t>
      </w:r>
      <w:r>
        <w:rPr/>
        <w:t>payable in monthly installments of $20,833 plus interest through</w:t>
      </w:r>
    </w:p>
    <w:p>
      <w:pPr>
        <w:pStyle w:val="PreformattedText"/>
        <w:rPr/>
      </w:pPr>
      <w:r>
        <w:rPr/>
        <w:t xml:space="preserve">         </w:t>
      </w:r>
      <w:r>
        <w:rPr/>
        <w:t>September 1, 2001. The mortgage note payable is due in monthly</w:t>
      </w:r>
    </w:p>
    <w:p>
      <w:pPr>
        <w:pStyle w:val="PreformattedText"/>
        <w:rPr/>
      </w:pPr>
      <w:r>
        <w:rPr/>
        <w:t xml:space="preserve">         </w:t>
      </w:r>
      <w:r>
        <w:rPr/>
        <w:t>installments of $8,032 plus interest with a balloon payment on March 1,</w:t>
      </w:r>
    </w:p>
    <w:p>
      <w:pPr>
        <w:pStyle w:val="PreformattedText"/>
        <w:rPr/>
      </w:pPr>
      <w:r>
        <w:rPr/>
        <w:t xml:space="preserve">         </w:t>
      </w:r>
      <w:r>
        <w:rPr/>
        <w:t>2006. Interest is charged at prime less .25% or LIBOR plus 2.25%.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bank financing is collateralized by CECO's receivables,</w:t>
      </w:r>
    </w:p>
    <w:p>
      <w:pPr>
        <w:pStyle w:val="PreformattedText"/>
        <w:rPr/>
      </w:pPr>
      <w:r>
        <w:rPr/>
        <w:t xml:space="preserve">         </w:t>
      </w:r>
      <w:r>
        <w:rPr/>
        <w:t>intangibles, property and equipment. The bank debt is also subject to</w:t>
      </w:r>
    </w:p>
    <w:p>
      <w:pPr>
        <w:pStyle w:val="PreformattedText"/>
        <w:rPr/>
      </w:pPr>
      <w:r>
        <w:rPr/>
        <w:t xml:space="preserve">         </w:t>
      </w:r>
      <w:r>
        <w:rPr/>
        <w:t>certain financial covenants.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-7-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CONDENSED CONSOLIDATED FINANCIAL STATEMENTS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6.       Segment and Related Information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The Company has two reportable segments: Air Quality Improvement and</w:t>
      </w:r>
    </w:p>
    <w:p>
      <w:pPr>
        <w:pStyle w:val="PreformattedText"/>
        <w:rPr/>
      </w:pPr>
      <w:r>
        <w:rPr/>
        <w:t xml:space="preserve">         </w:t>
      </w:r>
      <w:r>
        <w:rPr/>
        <w:t>Ventilation and Environmental Products. The Company provides standard</w:t>
      </w:r>
    </w:p>
    <w:p>
      <w:pPr>
        <w:pStyle w:val="PreformattedText"/>
        <w:rPr/>
      </w:pPr>
      <w:r>
        <w:rPr/>
        <w:t xml:space="preserve">         </w:t>
      </w:r>
      <w:r>
        <w:rPr/>
        <w:t>and engineered systems and filter media for air quality improvement</w:t>
      </w:r>
    </w:p>
    <w:p>
      <w:pPr>
        <w:pStyle w:val="PreformattedText"/>
        <w:rPr/>
      </w:pPr>
      <w:r>
        <w:rPr/>
        <w:t xml:space="preserve">         </w:t>
      </w:r>
      <w:r>
        <w:rPr/>
        <w:t>through its Air Quality Improvement segment. The Ventilation and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Products segment assembles and manufactures ventilation,</w:t>
      </w:r>
    </w:p>
    <w:p>
      <w:pPr>
        <w:pStyle w:val="PreformattedText"/>
        <w:rPr/>
      </w:pPr>
      <w:r>
        <w:rPr/>
        <w:t xml:space="preserve">         </w:t>
      </w:r>
      <w:r>
        <w:rPr/>
        <w:t>environmental and process-related products. The Interfacility</w:t>
      </w:r>
    </w:p>
    <w:p>
      <w:pPr>
        <w:pStyle w:val="PreformattedText"/>
        <w:rPr/>
      </w:pPr>
      <w:r>
        <w:rPr/>
        <w:t xml:space="preserve">         </w:t>
      </w:r>
      <w:r>
        <w:rPr/>
        <w:t>Maintenance segment, which provided interfacility repair, preventative</w:t>
      </w:r>
    </w:p>
    <w:p>
      <w:pPr>
        <w:pStyle w:val="PreformattedText"/>
        <w:rPr/>
      </w:pPr>
      <w:r>
        <w:rPr/>
        <w:t xml:space="preserve">         </w:t>
      </w:r>
      <w:r>
        <w:rPr/>
        <w:t>maintenance and inter-facility construction, was discontinued on March</w:t>
      </w:r>
    </w:p>
    <w:p>
      <w:pPr>
        <w:pStyle w:val="PreformattedText"/>
        <w:rPr/>
      </w:pPr>
      <w:r>
        <w:rPr/>
        <w:t xml:space="preserve">         </w:t>
      </w:r>
      <w:r>
        <w:rPr/>
        <w:t>31, 1999.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</w:t>
      </w:r>
      <w:r>
        <w:rPr/>
        <w:t>VENTILATION                     ELIMINATION</w:t>
      </w:r>
    </w:p>
    <w:p>
      <w:pPr>
        <w:pStyle w:val="PreformattedText"/>
        <w:rPr/>
      </w:pPr>
      <w:r>
        <w:rPr/>
        <w:t xml:space="preserve">                                                  </w:t>
      </w:r>
      <w:r>
        <w:rPr/>
        <w:t>AIR                  AND                          OF INTER-</w:t>
      </w:r>
    </w:p>
    <w:p>
      <w:pPr>
        <w:pStyle w:val="PreformattedText"/>
        <w:rPr/>
      </w:pPr>
      <w:r>
        <w:rPr/>
        <w:t xml:space="preserve">                                                </w:t>
      </w:r>
      <w:r>
        <w:rPr/>
        <w:t>QUALITY           ENVIRONMENTAL                      SEGMENT            TOTAL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IMPROVEMENT           PRODUCTS             OTHER      ACTIVITY        CONSOLIDATED</w:t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-----------         -------------          -----     ----------       ------------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</w:p>
    <w:p>
      <w:pPr>
        <w:pStyle w:val="PreformattedText"/>
        <w:rPr/>
      </w:pPr>
      <w:r>
        <w:rPr/>
        <w:t xml:space="preserve">         </w:t>
      </w:r>
      <w:r>
        <w:rPr/>
        <w:t>Six Months ended June 30,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$3,816,594          $5,126,189          $23,537     ($228,806)      $ 8,737,514</w:t>
      </w:r>
    </w:p>
    <w:p>
      <w:pPr>
        <w:pStyle w:val="PreformattedText"/>
        <w:rPr/>
      </w:pPr>
      <w:r>
        <w:rPr/>
        <w:t xml:space="preserve">         </w:t>
      </w:r>
      <w:r>
        <w:rPr/>
        <w:t>Operating income                          69,832             284,188           54,368                         408,388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Six Months ended June 30, 1998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Revenues                              $4,281,970          $7,048,917          $13,211      $(91,200)      $11,252,898</w:t>
      </w:r>
    </w:p>
    <w:p>
      <w:pPr>
        <w:pStyle w:val="PreformattedText"/>
        <w:rPr/>
      </w:pPr>
      <w:r>
        <w:rPr/>
        <w:t xml:space="preserve">         </w:t>
      </w:r>
      <w:r>
        <w:rPr/>
        <w:t>Operating income (loss)                  699,925             567,066         (135,300)                      1,131,691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-8-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AND RESULTS OF OPERATIONS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Financial Condition, Liquidity and Capital Resources - The Company</w:t>
      </w:r>
    </w:p>
    <w:p>
      <w:pPr>
        <w:pStyle w:val="PreformattedText"/>
        <w:rPr/>
      </w:pPr>
      <w:r>
        <w:rPr/>
        <w:t>- 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consolidated cash and marketable securities position increased</w:t>
      </w:r>
    </w:p>
    <w:p>
      <w:pPr>
        <w:pStyle w:val="PreformattedText"/>
        <w:rPr/>
      </w:pPr>
      <w:r>
        <w:rPr/>
        <w:t>from $1,060,592 at December 31, 1998 to $1,265,696 at June 30, 1999. This</w:t>
      </w:r>
    </w:p>
    <w:p>
      <w:pPr>
        <w:pStyle w:val="PreformattedText"/>
        <w:rPr/>
      </w:pPr>
      <w:r>
        <w:rPr/>
        <w:t>increase of $205,104 is attributable to net cash provided by financing</w:t>
      </w:r>
    </w:p>
    <w:p>
      <w:pPr>
        <w:pStyle w:val="PreformattedText"/>
        <w:rPr/>
      </w:pPr>
      <w:r>
        <w:rPr/>
        <w:t>activities of $499,932, offset by cash used in operating activities of $124,442</w:t>
      </w:r>
    </w:p>
    <w:p>
      <w:pPr>
        <w:pStyle w:val="PreformattedText"/>
        <w:rPr/>
      </w:pPr>
      <w:r>
        <w:rPr/>
        <w:t>(excluding activities relating to marketable securities), additions to property</w:t>
      </w:r>
    </w:p>
    <w:p>
      <w:pPr>
        <w:pStyle w:val="PreformattedText"/>
        <w:rPr/>
      </w:pPr>
      <w:r>
        <w:rPr/>
        <w:t>and equipment and intangible assets of $114,927, and the acquisition of</w:t>
      </w:r>
    </w:p>
    <w:p>
      <w:pPr>
        <w:pStyle w:val="PreformattedText"/>
        <w:rPr/>
      </w:pPr>
      <w:r>
        <w:rPr/>
        <w:t>additional shares of CECO of $55,459. The investment in marketable securities is</w:t>
      </w:r>
    </w:p>
    <w:p>
      <w:pPr>
        <w:pStyle w:val="PreformattedText"/>
        <w:rPr/>
      </w:pPr>
      <w:r>
        <w:rPr/>
        <w:t>primarily in high yield bonds and common stock of major U.S. corporations. CECO</w:t>
      </w:r>
    </w:p>
    <w:p>
      <w:pPr>
        <w:pStyle w:val="PreformattedText"/>
        <w:rPr/>
      </w:pPr>
      <w:r>
        <w:rPr/>
        <w:t>Filters, Inc. ("CECO") maintains a $5,000,000 line of credit with a commercial</w:t>
      </w:r>
    </w:p>
    <w:p>
      <w:pPr>
        <w:pStyle w:val="PreformattedText"/>
        <w:rPr/>
      </w:pPr>
      <w:r>
        <w:rPr/>
        <w:t>bank of which $2,100,000 was outstanding as of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Management believes that the expected revenues from operations of CECO,</w:t>
      </w:r>
    </w:p>
    <w:p>
      <w:pPr>
        <w:pStyle w:val="PreformattedText"/>
        <w:rPr/>
      </w:pPr>
      <w:r>
        <w:rPr/>
        <w:t>supplemented by the available line of credit, will be sufficient to provide</w:t>
      </w:r>
    </w:p>
    <w:p>
      <w:pPr>
        <w:pStyle w:val="PreformattedText"/>
        <w:rPr/>
      </w:pPr>
      <w:r>
        <w:rPr/>
        <w:t>adequate cash to fund anticipated working capital and other cash needs during</w:t>
      </w:r>
    </w:p>
    <w:p>
      <w:pPr>
        <w:pStyle w:val="PreformattedText"/>
        <w:rPr/>
      </w:pPr>
      <w:r>
        <w:rPr/>
        <w:t>the remainder of the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Since January 1, 1994, the Company and CECO have been parties to a management</w:t>
      </w:r>
    </w:p>
    <w:p>
      <w:pPr>
        <w:pStyle w:val="PreformattedText"/>
        <w:rPr/>
      </w:pPr>
      <w:r>
        <w:rPr/>
        <w:t>and consulting agreement pursuant to which the Company has provided management</w:t>
      </w:r>
    </w:p>
    <w:p>
      <w:pPr>
        <w:pStyle w:val="PreformattedText"/>
        <w:rPr/>
      </w:pPr>
      <w:r>
        <w:rPr/>
        <w:t>and financial consulting services to CECO for a monthly fee of $20,000 through</w:t>
      </w:r>
    </w:p>
    <w:p>
      <w:pPr>
        <w:pStyle w:val="PreformattedText"/>
        <w:rPr/>
      </w:pPr>
      <w:r>
        <w:rPr/>
        <w:t>July, 1998 and $35,000 per month from August, 1998 through May, 1999 and $50,000</w:t>
      </w:r>
    </w:p>
    <w:p>
      <w:pPr>
        <w:pStyle w:val="PreformattedText"/>
        <w:rPr/>
      </w:pPr>
      <w:r>
        <w:rPr/>
        <w:t>from June, 1999 thereafter. This agreement automatically renews at December 31</w:t>
      </w:r>
    </w:p>
    <w:p>
      <w:pPr>
        <w:pStyle w:val="PreformattedText"/>
        <w:rPr/>
      </w:pPr>
      <w:r>
        <w:rPr/>
        <w:t>of each year for one-year terms unless cancelled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believes its consulting agreement with CECO and interest income from</w:t>
      </w:r>
    </w:p>
    <w:p>
      <w:pPr>
        <w:pStyle w:val="PreformattedText"/>
        <w:rPr/>
      </w:pPr>
      <w:r>
        <w:rPr/>
        <w:t>its investments in marketable securities, should provide sufficient revenue to</w:t>
      </w:r>
    </w:p>
    <w:p>
      <w:pPr>
        <w:pStyle w:val="PreformattedText"/>
        <w:rPr/>
      </w:pPr>
      <w:r>
        <w:rPr/>
        <w:t>meet its general and administrative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The Company</w:t>
      </w:r>
    </w:p>
    <w:p>
      <w:pPr>
        <w:pStyle w:val="PreformattedText"/>
        <w:rPr/>
      </w:pPr>
      <w:r>
        <w:rPr/>
        <w:t>- 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Company's consolidated statement of operations for the six-month periods</w:t>
      </w:r>
    </w:p>
    <w:p>
      <w:pPr>
        <w:pStyle w:val="PreformattedText"/>
        <w:rPr/>
      </w:pPr>
      <w:r>
        <w:rPr/>
        <w:t>ended June 30, 1999 and 1998 reflects the operations of the Company consolidated</w:t>
      </w:r>
    </w:p>
    <w:p>
      <w:pPr>
        <w:pStyle w:val="PreformattedText"/>
        <w:rPr/>
      </w:pPr>
      <w:r>
        <w:rPr/>
        <w:t>with the operations of CECO. At June 30, 1999, the Company owned 93.8% of CECO.</w:t>
      </w:r>
    </w:p>
    <w:p>
      <w:pPr>
        <w:pStyle w:val="PreformattedText"/>
        <w:rPr/>
      </w:pPr>
      <w:r>
        <w:rPr/>
        <w:t>Minority interest in the consolidated statement of operations has been presented</w:t>
      </w:r>
    </w:p>
    <w:p>
      <w:pPr>
        <w:pStyle w:val="PreformattedText"/>
        <w:rPr/>
      </w:pPr>
      <w:r>
        <w:rPr/>
        <w:t>as a reduction in net income.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received $225,000 and $120,000 during the six-month periods ended</w:t>
      </w:r>
    </w:p>
    <w:p>
      <w:pPr>
        <w:pStyle w:val="PreformattedText"/>
        <w:rPr/>
      </w:pPr>
      <w:r>
        <w:rPr/>
        <w:t>June 30, 1999 and 1998, respectively, for management and financial consulting</w:t>
      </w:r>
    </w:p>
    <w:p>
      <w:pPr>
        <w:pStyle w:val="PreformattedText"/>
        <w:rPr/>
      </w:pPr>
      <w:r>
        <w:rPr/>
        <w:t>services provided to CECO. This amount is not reflected in the consolidated</w:t>
      </w:r>
    </w:p>
    <w:p>
      <w:pPr>
        <w:pStyle w:val="PreformattedText"/>
        <w:rPr/>
      </w:pPr>
      <w:r>
        <w:rPr/>
        <w:t>results of operations since it is eliminated in consolidation.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Company has no income, revenues or expenses other than as a result of its</w:t>
      </w:r>
    </w:p>
    <w:p>
      <w:pPr>
        <w:pStyle w:val="PreformattedText"/>
        <w:rPr/>
      </w:pPr>
      <w:r>
        <w:rPr/>
        <w:t>investment in CECO, its consulting agreement with CECO, and its investment in</w:t>
      </w:r>
    </w:p>
    <w:p>
      <w:pPr>
        <w:pStyle w:val="PreformattedText"/>
        <w:rPr/>
      </w:pPr>
      <w:r>
        <w:rPr/>
        <w:t>marketable securities. The Company does not engage in operations other than</w:t>
      </w:r>
    </w:p>
    <w:p>
      <w:pPr>
        <w:pStyle w:val="PreformattedText"/>
        <w:rPr/>
      </w:pPr>
      <w:r>
        <w:rPr/>
        <w:t>through its operating subsidiary, CECO.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is comprised of CECO Filters, Inc., Air Purator Corporation ("APC"), U.S.</w:t>
      </w:r>
    </w:p>
    <w:p>
      <w:pPr>
        <w:pStyle w:val="PreformattedText"/>
        <w:rPr/>
      </w:pPr>
      <w:r>
        <w:rPr/>
        <w:t>Facilities Management Company, Inc. ("USFM-Indiana") and New Busch Co., Inc.</w:t>
      </w:r>
    </w:p>
    <w:p>
      <w:pPr>
        <w:pStyle w:val="PreformattedText"/>
        <w:rPr/>
      </w:pPr>
      <w:r>
        <w:rPr/>
        <w:t>(collectively referred to as the CECO Group) which provide innovative solutions</w:t>
      </w:r>
    </w:p>
    <w:p>
      <w:pPr>
        <w:pStyle w:val="PreformattedText"/>
        <w:rPr/>
      </w:pPr>
      <w:r>
        <w:rPr/>
        <w:t>to air quality problems through particle and chemical control technologies and</w:t>
      </w:r>
    </w:p>
    <w:p>
      <w:pPr>
        <w:pStyle w:val="PreformattedText"/>
        <w:rPr/>
      </w:pPr>
      <w:r>
        <w:rPr/>
        <w:t>services.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-9-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manufactures and markets filters known as fiber bed mist eliminators,</w:t>
      </w:r>
    </w:p>
    <w:p>
      <w:pPr>
        <w:pStyle w:val="PreformattedText"/>
        <w:rPr/>
      </w:pPr>
      <w:r>
        <w:rPr/>
        <w:t>designed to trap, collect and remove solid soluble and liquid particulate matter</w:t>
      </w:r>
    </w:p>
    <w:p>
      <w:pPr>
        <w:pStyle w:val="PreformattedText"/>
        <w:rPr/>
      </w:pPr>
      <w:r>
        <w:rPr/>
        <w:t>suspended in an air or other gas stream whether generated from a point source</w:t>
      </w:r>
    </w:p>
    <w:p>
      <w:pPr>
        <w:pStyle w:val="PreformattedText"/>
        <w:rPr/>
      </w:pPr>
      <w:r>
        <w:rPr/>
        <w:t>emission or otherwise. CECO offers innovative patented technologies, Catenary</w:t>
      </w:r>
    </w:p>
    <w:p>
      <w:pPr>
        <w:pStyle w:val="PreformattedText"/>
        <w:rPr/>
      </w:pPr>
      <w:r>
        <w:rPr/>
        <w:t>Grid(R) and Narrow Gap Venturi(TM) designed for use with heat and mass transfer</w:t>
      </w:r>
    </w:p>
    <w:p>
      <w:pPr>
        <w:pStyle w:val="PreformattedText"/>
        <w:rPr/>
      </w:pPr>
      <w:r>
        <w:rPr/>
        <w:t>operations and particulate control. APC designs and manufactures high</w:t>
      </w:r>
    </w:p>
    <w:p>
      <w:pPr>
        <w:pStyle w:val="PreformattedText"/>
        <w:rPr/>
      </w:pPr>
      <w:r>
        <w:rPr/>
        <w:t>performance filter media and bags for use in high temperature pulse-jet</w:t>
      </w:r>
    </w:p>
    <w:p>
      <w:pPr>
        <w:pStyle w:val="PreformattedText"/>
        <w:rPr/>
      </w:pPr>
      <w:r>
        <w:rPr/>
        <w:t>baghouses, the most effective type of baghouse for capturing submicron</w:t>
      </w:r>
    </w:p>
    <w:p>
      <w:pPr>
        <w:pStyle w:val="PreformattedText"/>
        <w:rPr/>
      </w:pPr>
      <w:r>
        <w:rPr/>
        <w:t>particulate from gas streams. USFM-Indiana provides facilities management, as</w:t>
      </w:r>
    </w:p>
    <w:p>
      <w:pPr>
        <w:pStyle w:val="PreformattedText"/>
        <w:rPr/>
      </w:pPr>
      <w:r>
        <w:rPr/>
        <w:t>well as outsourced plant-wide maintenance management to help customers achieve</w:t>
      </w:r>
    </w:p>
    <w:p>
      <w:pPr>
        <w:pStyle w:val="PreformattedText"/>
        <w:rPr/>
      </w:pPr>
      <w:r>
        <w:rPr/>
        <w:t>their performance goals. Busch is engaged in designing, manufacturing and</w:t>
      </w:r>
    </w:p>
    <w:p>
      <w:pPr>
        <w:pStyle w:val="PreformattedText"/>
        <w:rPr/>
      </w:pPr>
      <w:r>
        <w:rPr/>
        <w:t>supplying equipment used to control the environment in and around industrial</w:t>
      </w:r>
    </w:p>
    <w:p>
      <w:pPr>
        <w:pStyle w:val="PreformattedText"/>
        <w:rPr/>
      </w:pPr>
      <w:r>
        <w:rPr/>
        <w:t>plants with a variety of proprietary and patented technologies.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March 31, 1999, CECO sold the contracts and customer list of a division for</w:t>
      </w:r>
    </w:p>
    <w:p>
      <w:pPr>
        <w:pStyle w:val="PreformattedText"/>
        <w:rPr/>
      </w:pPr>
      <w:r>
        <w:rPr/>
        <w:t>$250,000. The sales price was paid through a non-interest bearing promissory</w:t>
      </w:r>
    </w:p>
    <w:p>
      <w:pPr>
        <w:pStyle w:val="PreformattedText"/>
        <w:rPr/>
      </w:pPr>
      <w:r>
        <w:rPr/>
        <w:t>note from the purchaser. Monthly principal payments of $1,500 commence October</w:t>
      </w:r>
    </w:p>
    <w:p>
      <w:pPr>
        <w:pStyle w:val="PreformattedText"/>
        <w:rPr/>
      </w:pPr>
      <w:r>
        <w:rPr/>
        <w:t>1, 1999 with a balloon payment for the balance due on April 1, 2007.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Results of Operations - CECO (Company's Subsidiary)</w:t>
      </w:r>
    </w:p>
    <w:p>
      <w:pPr>
        <w:pStyle w:val="PreformattedText"/>
        <w:rPr/>
      </w:pPr>
      <w:r>
        <w:rPr/>
        <w:t>- 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Six Months Ended June 30, 1999 to Six Months Ended June 30, 1998</w:t>
      </w:r>
    </w:p>
    <w:p>
      <w:pPr>
        <w:pStyle w:val="PreformattedText"/>
        <w:rPr/>
      </w:pPr>
      <w:r>
        <w:rPr/>
        <w:t>- 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Revenues from continuing operations were approximately $8.7 million and $11.3</w:t>
      </w:r>
    </w:p>
    <w:p>
      <w:pPr>
        <w:pStyle w:val="PreformattedText"/>
        <w:rPr/>
      </w:pPr>
      <w:r>
        <w:rPr/>
        <w:t>million for the six months ended June 30, 1999 and 1998, respectively, a</w:t>
      </w:r>
    </w:p>
    <w:p>
      <w:pPr>
        <w:pStyle w:val="PreformattedText"/>
        <w:rPr/>
      </w:pPr>
      <w:r>
        <w:rPr/>
        <w:t>decrease of 22%. The decrease in revenues from 1998 to 1999 resulted primarily</w:t>
      </w:r>
    </w:p>
    <w:p>
      <w:pPr>
        <w:pStyle w:val="PreformattedText"/>
        <w:rPr/>
      </w:pPr>
      <w:r>
        <w:rPr/>
        <w:t>from a decrease in sales orders, particularly new orders. The sales in CECO's</w:t>
      </w:r>
    </w:p>
    <w:p>
      <w:pPr>
        <w:pStyle w:val="PreformattedText"/>
        <w:rPr/>
      </w:pPr>
      <w:r>
        <w:rPr/>
        <w:t>Air Quality Improvement segment were approximately 11% lower ($3.8 million for</w:t>
      </w:r>
    </w:p>
    <w:p>
      <w:pPr>
        <w:pStyle w:val="PreformattedText"/>
        <w:rPr/>
      </w:pPr>
      <w:r>
        <w:rPr/>
        <w:t>the six months ended June 30, 1999 compared to $4.3 million for the six months</w:t>
      </w:r>
    </w:p>
    <w:p>
      <w:pPr>
        <w:pStyle w:val="PreformattedText"/>
        <w:rPr/>
      </w:pPr>
      <w:r>
        <w:rPr/>
        <w:t>ended June 30, 1998) and revenues in CECO's Ventilation and Environmental</w:t>
      </w:r>
    </w:p>
    <w:p>
      <w:pPr>
        <w:pStyle w:val="PreformattedText"/>
        <w:rPr/>
      </w:pPr>
      <w:r>
        <w:rPr/>
        <w:t>Product segment were approximately 27% lower ($5.1 million for the six months</w:t>
      </w:r>
    </w:p>
    <w:p>
      <w:pPr>
        <w:pStyle w:val="PreformattedText"/>
        <w:rPr/>
      </w:pPr>
      <w:r>
        <w:rPr/>
        <w:t>ended June 30, 1999 compared to $7.1 million for the six months ended June 30,</w:t>
      </w:r>
    </w:p>
    <w:p>
      <w:pPr>
        <w:pStyle w:val="PreformattedText"/>
        <w:rPr/>
      </w:pPr>
      <w:r>
        <w:rPr/>
        <w:t>1998).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backlog of orders at June 30, 1999 was approximately $6.5 million as</w:t>
      </w:r>
    </w:p>
    <w:p>
      <w:pPr>
        <w:pStyle w:val="PreformattedText"/>
        <w:rPr/>
      </w:pPr>
      <w:r>
        <w:rPr/>
        <w:t>compared to approximately $10 million at June 30, 1998, a decrease of $3.5</w:t>
      </w:r>
    </w:p>
    <w:p>
      <w:pPr>
        <w:pStyle w:val="PreformattedText"/>
        <w:rPr/>
      </w:pPr>
      <w:r>
        <w:rPr/>
        <w:t>million or 35%. There can be no assurance that order backlog will be replicated,</w:t>
      </w:r>
    </w:p>
    <w:p>
      <w:pPr>
        <w:pStyle w:val="PreformattedText"/>
        <w:rPr/>
      </w:pPr>
      <w:r>
        <w:rPr/>
        <w:t>or increased, or translate into higher revenues in the future. The success of</w:t>
      </w:r>
    </w:p>
    <w:p>
      <w:pPr>
        <w:pStyle w:val="PreformattedText"/>
        <w:rPr/>
      </w:pPr>
      <w:r>
        <w:rPr/>
        <w:t>CECO's business depends on a multitude of factors that are out of CECO's</w:t>
      </w:r>
    </w:p>
    <w:p>
      <w:pPr>
        <w:pStyle w:val="PreformattedText"/>
        <w:rPr/>
      </w:pPr>
      <w:r>
        <w:rPr/>
        <w:t>control. CECO's operating results can be significantly impacted by the</w:t>
      </w:r>
    </w:p>
    <w:p>
      <w:pPr>
        <w:pStyle w:val="PreformattedText"/>
        <w:rPr/>
      </w:pPr>
      <w:r>
        <w:rPr/>
        <w:t>introduction of new products, new manufacturing technologies, rapid change in</w:t>
      </w:r>
    </w:p>
    <w:p>
      <w:pPr>
        <w:pStyle w:val="PreformattedText"/>
        <w:rPr/>
      </w:pPr>
      <w:r>
        <w:rPr/>
        <w:t>the demand for its product, decrease in the average selling price over the life</w:t>
      </w:r>
    </w:p>
    <w:p>
      <w:pPr>
        <w:pStyle w:val="PreformattedText"/>
        <w:rPr/>
      </w:pPr>
      <w:r>
        <w:rPr/>
        <w:t>of a product as competition increases, and CECO's dependence on the efforts of</w:t>
      </w:r>
    </w:p>
    <w:p>
      <w:pPr>
        <w:pStyle w:val="PreformattedText"/>
        <w:rPr/>
      </w:pPr>
      <w:r>
        <w:rPr/>
        <w:t>middle men to sell a significant portion of its product.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-10-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overall cost of revenues from continuing operations decreased as a</w:t>
      </w:r>
    </w:p>
    <w:p>
      <w:pPr>
        <w:pStyle w:val="PreformattedText"/>
        <w:rPr/>
      </w:pPr>
      <w:r>
        <w:rPr/>
        <w:t>percentage of sales for the six months ended June 30, 1999 (56%) compared to the</w:t>
      </w:r>
    </w:p>
    <w:p>
      <w:pPr>
        <w:pStyle w:val="PreformattedText"/>
        <w:rPr/>
      </w:pPr>
      <w:r>
        <w:rPr/>
        <w:t>six months ended June 30, 1998 (61%). The decrease is attributed to lower</w:t>
      </w:r>
    </w:p>
    <w:p>
      <w:pPr>
        <w:pStyle w:val="PreformattedText"/>
        <w:rPr/>
      </w:pPr>
      <w:r>
        <w:rPr/>
        <w:t>material costs, as well as lower costs incurred to service CECO products. CECO</w:t>
      </w:r>
    </w:p>
    <w:p>
      <w:pPr>
        <w:pStyle w:val="PreformattedText"/>
        <w:rPr/>
      </w:pPr>
      <w:r>
        <w:rPr/>
        <w:t>continues to use the latest technology available in an effort to reduce both</w:t>
      </w:r>
    </w:p>
    <w:p>
      <w:pPr>
        <w:pStyle w:val="PreformattedText"/>
        <w:rPr/>
      </w:pPr>
      <w:r>
        <w:rPr/>
        <w:t>cost of revenues (and the maintenance of optimal inventory levels) and operating</w:t>
      </w:r>
    </w:p>
    <w:p>
      <w:pPr>
        <w:pStyle w:val="PreformattedText"/>
        <w:rPr/>
      </w:pPr>
      <w:r>
        <w:rPr/>
        <w:t>expenses, and ultimately increase overall company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selling and administrative expenses from continuing operations amounted</w:t>
      </w:r>
    </w:p>
    <w:p>
      <w:pPr>
        <w:pStyle w:val="PreformattedText"/>
        <w:rPr/>
      </w:pPr>
      <w:r>
        <w:rPr/>
        <w:t>to $3,068,818 for the six-month period ended June 30, 1999 compared to</w:t>
      </w:r>
    </w:p>
    <w:p>
      <w:pPr>
        <w:pStyle w:val="PreformattedText"/>
        <w:rPr/>
      </w:pPr>
      <w:r>
        <w:rPr/>
        <w:t>$2,854,000 for the six-month period ended June 30, 1998, representing an</w:t>
      </w:r>
    </w:p>
    <w:p>
      <w:pPr>
        <w:pStyle w:val="PreformattedText"/>
        <w:rPr/>
      </w:pPr>
      <w:r>
        <w:rPr/>
        <w:t>increase of $214,818 or 7% predominately resulting from non-recurring costs</w:t>
      </w:r>
    </w:p>
    <w:p>
      <w:pPr>
        <w:pStyle w:val="PreformattedText"/>
        <w:rPr/>
      </w:pPr>
      <w:r>
        <w:rPr/>
        <w:t>incurred in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management fees to the Company of $225,000 and $120,000 during the</w:t>
      </w:r>
    </w:p>
    <w:p>
      <w:pPr>
        <w:pStyle w:val="PreformattedText"/>
        <w:rPr/>
      </w:pPr>
      <w:r>
        <w:rPr/>
        <w:t>six months ended June 30, 1999 and 1998, respectively.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increased by $30,791, or 28%, during the six-month period ended</w:t>
      </w:r>
    </w:p>
    <w:p>
      <w:pPr>
        <w:pStyle w:val="PreformattedText"/>
        <w:rPr/>
      </w:pPr>
      <w:r>
        <w:rPr/>
        <w:t>June 30, 1999 when compared to the same period in 1998. The increase in interest</w:t>
      </w:r>
    </w:p>
    <w:p>
      <w:pPr>
        <w:pStyle w:val="PreformattedText"/>
        <w:rPr/>
      </w:pPr>
      <w:r>
        <w:rPr/>
        <w:t>expense can be attributed to an increased utilization of the bank line of credit</w:t>
      </w:r>
    </w:p>
    <w:p>
      <w:pPr>
        <w:pStyle w:val="PreformattedText"/>
        <w:rPr/>
      </w:pPr>
      <w:r>
        <w:rPr/>
        <w:t>from a new credit facility during the six months ended June 30, 1999, compared</w:t>
      </w:r>
    </w:p>
    <w:p>
      <w:pPr>
        <w:pStyle w:val="PreformattedText"/>
        <w:rPr/>
      </w:pPr>
      <w:r>
        <w:rPr/>
        <w:t>to the previous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earned income from continuing operations, after taxes, of $89,363 for the</w:t>
      </w:r>
    </w:p>
    <w:p>
      <w:pPr>
        <w:pStyle w:val="PreformattedText"/>
        <w:rPr/>
      </w:pPr>
      <w:r>
        <w:rPr/>
        <w:t>six months ended June 30, 1999 as compared to $655,190 for the six months ended</w:t>
      </w:r>
    </w:p>
    <w:p>
      <w:pPr>
        <w:pStyle w:val="PreformattedText"/>
        <w:rPr/>
      </w:pPr>
      <w:r>
        <w:rPr/>
        <w:t>June 30, 1998. This change is attributed principally to the decrease in revenues</w:t>
      </w:r>
    </w:p>
    <w:p>
      <w:pPr>
        <w:pStyle w:val="PreformattedText"/>
        <w:rPr/>
      </w:pPr>
      <w:r>
        <w:rPr/>
        <w:t>and increase in selling and administrative expenses resulting from non-recurring</w:t>
      </w:r>
    </w:p>
    <w:p>
      <w:pPr>
        <w:pStyle w:val="PreformattedText"/>
        <w:rPr/>
      </w:pPr>
      <w:r>
        <w:rPr/>
        <w:t>costs for the six-month period ended June 30, 1999 compared to the same period</w:t>
      </w:r>
    </w:p>
    <w:p>
      <w:pPr>
        <w:pStyle w:val="PreformattedText"/>
        <w:rPr/>
      </w:pPr>
      <w:r>
        <w:rPr/>
        <w:t>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provision for federal and state income taxes for the six-month period ended</w:t>
      </w:r>
    </w:p>
    <w:p>
      <w:pPr>
        <w:pStyle w:val="PreformattedText"/>
        <w:rPr/>
      </w:pPr>
      <w:r>
        <w:rPr/>
        <w:t>June 30, 1999 amounted to $64,600 compared to $437,000 for the six-month period</w:t>
      </w:r>
    </w:p>
    <w:p>
      <w:pPr>
        <w:pStyle w:val="PreformattedText"/>
        <w:rPr/>
      </w:pPr>
      <w:r>
        <w:rPr/>
        <w:t>ended June 30, 1998 and reflects an effective income tax rate of approximately</w:t>
      </w:r>
    </w:p>
    <w:p>
      <w:pPr>
        <w:pStyle w:val="PreformattedText"/>
        <w:rPr/>
      </w:pPr>
      <w:r>
        <w:rPr/>
        <w:t>42% and 40% for each respective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Comparison of Three Months Ended June 30, 1999 to Three Months Ended June 30,</w:t>
      </w:r>
    </w:p>
    <w:p>
      <w:pPr>
        <w:pStyle w:val="PreformattedText"/>
        <w:rPr/>
      </w:pPr>
      <w:r>
        <w:rPr/>
        <w:t>1998</w:t>
      </w:r>
    </w:p>
    <w:p>
      <w:pPr>
        <w:pStyle w:val="PreformattedText"/>
        <w:rPr/>
      </w:pPr>
      <w:r>
        <w:rPr/>
        <w:t>- 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Sales were approximately $4.0 million and $5.5 million for the three-month</w:t>
      </w:r>
    </w:p>
    <w:p>
      <w:pPr>
        <w:pStyle w:val="PreformattedText"/>
        <w:rPr/>
      </w:pPr>
      <w:r>
        <w:rPr/>
        <w:t>periods ended June 30, 1999 and 1998, respectively. This represents a decrease</w:t>
      </w:r>
    </w:p>
    <w:p>
      <w:pPr>
        <w:pStyle w:val="PreformattedText"/>
        <w:rPr/>
      </w:pPr>
      <w:r>
        <w:rPr/>
        <w:t>of 28% compared to the three months ended June 30,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overall cost of revenues decreased as a percentage of revenues for the</w:t>
      </w:r>
    </w:p>
    <w:p>
      <w:pPr>
        <w:pStyle w:val="PreformattedText"/>
        <w:rPr/>
      </w:pPr>
      <w:r>
        <w:rPr/>
        <w:t>three months ended June 30, 1999 (53%) compared to the three months ended June</w:t>
      </w:r>
    </w:p>
    <w:p>
      <w:pPr>
        <w:pStyle w:val="PreformattedText"/>
        <w:rPr/>
      </w:pPr>
      <w:r>
        <w:rPr/>
        <w:t>30, 1998 (62%). The decrease, compared to the prior year, is attributed to lower</w:t>
      </w:r>
    </w:p>
    <w:p>
      <w:pPr>
        <w:pStyle w:val="PreformattedText"/>
        <w:rPr/>
      </w:pPr>
      <w:r>
        <w:rPr/>
        <w:t>material costs, as well as lower costs incurred to service CECO's products. CECO</w:t>
      </w:r>
    </w:p>
    <w:p>
      <w:pPr>
        <w:pStyle w:val="PreformattedText"/>
        <w:rPr/>
      </w:pPr>
      <w:r>
        <w:rPr/>
        <w:t>continues to use the latest technology available in an effort to reduce both</w:t>
      </w:r>
    </w:p>
    <w:p>
      <w:pPr>
        <w:pStyle w:val="PreformattedText"/>
        <w:rPr/>
      </w:pPr>
      <w:r>
        <w:rPr/>
        <w:t>cost of revenue (and the maintenance of optimal inventory levels) and operating</w:t>
      </w:r>
    </w:p>
    <w:p>
      <w:pPr>
        <w:pStyle w:val="PreformattedText"/>
        <w:rPr/>
      </w:pPr>
      <w:r>
        <w:rPr/>
        <w:t>expenses, and ultimately increase overall company profits.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CECO's selling and administrative expenses amounted to $1,607,379 for the</w:t>
      </w:r>
    </w:p>
    <w:p>
      <w:pPr>
        <w:pStyle w:val="PreformattedText"/>
        <w:rPr/>
      </w:pPr>
      <w:r>
        <w:rPr/>
        <w:t>three-month period ended June 30, 1999 compared to $1,239,413 for the</w:t>
      </w:r>
    </w:p>
    <w:p>
      <w:pPr>
        <w:pStyle w:val="PreformattedText"/>
        <w:rPr/>
      </w:pPr>
      <w:r>
        <w:rPr/>
        <w:t>three-month period ended June 30, 1998, representing an increase of $367,966 or</w:t>
      </w:r>
    </w:p>
    <w:p>
      <w:pPr>
        <w:pStyle w:val="PreformattedText"/>
        <w:rPr/>
      </w:pPr>
      <w:r>
        <w:rPr/>
        <w:t>30% predominately resulting from non-recurring costs incurred in the three-month</w:t>
      </w:r>
    </w:p>
    <w:p>
      <w:pPr>
        <w:pStyle w:val="PreformattedText"/>
        <w:rPr/>
      </w:pPr>
      <w:r>
        <w:rPr/>
        <w:t>period ended June 30, 1999.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-11-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MANAGEMENT'S DISCUSSION AND ANALYSIS OF THE FINANCIAL CONDITION</w:t>
      </w:r>
    </w:p>
    <w:p>
      <w:pPr>
        <w:pStyle w:val="PreformattedText"/>
        <w:rPr/>
      </w:pPr>
      <w:r>
        <w:rPr/>
        <w:t xml:space="preserve">                      </w:t>
      </w:r>
      <w:r>
        <w:rPr/>
        <w:t>AND RESULTS OF OPERATIONS - CONTINUED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(unaudited)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increased by $1,990, or 3%, during the three-month period ended</w:t>
      </w:r>
    </w:p>
    <w:p>
      <w:pPr>
        <w:pStyle w:val="PreformattedText"/>
        <w:rPr/>
      </w:pPr>
      <w:r>
        <w:rPr/>
        <w:t>June 30, 1999 when compared to the same period in 1998. The increase in interest</w:t>
      </w:r>
    </w:p>
    <w:p>
      <w:pPr>
        <w:pStyle w:val="PreformattedText"/>
        <w:rPr/>
      </w:pPr>
      <w:r>
        <w:rPr/>
        <w:t>expense can be attributed to an increased utilization of the bank line of credit</w:t>
      </w:r>
    </w:p>
    <w:p>
      <w:pPr>
        <w:pStyle w:val="PreformattedText"/>
        <w:rPr/>
      </w:pPr>
      <w:r>
        <w:rPr/>
        <w:t>during the three months ended June 30, 1999 compared to the previous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CECO incurred a pre-tax loss from continuing operations of $69,036 for the</w:t>
      </w:r>
    </w:p>
    <w:p>
      <w:pPr>
        <w:pStyle w:val="PreformattedText"/>
        <w:rPr/>
      </w:pPr>
      <w:r>
        <w:rPr/>
        <w:t>three-month period ended June 30, 1999 as compared to pre-tax earnings of</w:t>
      </w:r>
    </w:p>
    <w:p>
      <w:pPr>
        <w:pStyle w:val="PreformattedText"/>
        <w:rPr/>
      </w:pPr>
      <w:r>
        <w:rPr/>
        <w:t>$678,946 for the three-month period ended June 30, 1998. This change is</w:t>
      </w:r>
    </w:p>
    <w:p>
      <w:pPr>
        <w:pStyle w:val="PreformattedText"/>
        <w:rPr/>
      </w:pPr>
      <w:r>
        <w:rPr/>
        <w:t>attributed principally to the decrease in revenues and increase in selling and</w:t>
      </w:r>
    </w:p>
    <w:p>
      <w:pPr>
        <w:pStyle w:val="PreformattedText"/>
        <w:rPr/>
      </w:pPr>
      <w:r>
        <w:rPr/>
        <w:t>administrative expenses resulting from non-recurring costs for the three-month</w:t>
      </w:r>
    </w:p>
    <w:p>
      <w:pPr>
        <w:pStyle w:val="PreformattedText"/>
        <w:rPr/>
      </w:pPr>
      <w:r>
        <w:rPr/>
        <w:t>period ended June 30, 1999 compared to the same period in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Federal and state income taxes for the three-month period ended June 30, 1999</w:t>
      </w:r>
    </w:p>
    <w:p>
      <w:pPr>
        <w:pStyle w:val="PreformattedText"/>
        <w:rPr/>
      </w:pPr>
      <w:r>
        <w:rPr/>
        <w:t>amounted to a recovery of $28,600 compared to a provision of $272,000 for the</w:t>
      </w:r>
    </w:p>
    <w:p>
      <w:pPr>
        <w:pStyle w:val="PreformattedText"/>
        <w:rPr/>
      </w:pPr>
      <w:r>
        <w:rPr/>
        <w:t>three-month period ended June 30, 1998 and reflects an effective income tax rate</w:t>
      </w:r>
    </w:p>
    <w:p>
      <w:pPr>
        <w:pStyle w:val="PreformattedText"/>
        <w:rPr/>
      </w:pPr>
      <w:r>
        <w:rPr/>
        <w:t>of approximately 41% and 40% for each respective period.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Other Matters</w:t>
      </w:r>
    </w:p>
    <w:p>
      <w:pPr>
        <w:pStyle w:val="PreformattedText"/>
        <w:rPr/>
      </w:pPr>
      <w:r>
        <w:rPr/>
        <w:t>- 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Private Securities Litigation Reform Act of 1995 provides a "safe harbor"</w:t>
      </w:r>
    </w:p>
    <w:p>
      <w:pPr>
        <w:pStyle w:val="PreformattedText"/>
        <w:rPr/>
      </w:pPr>
      <w:r>
        <w:rPr/>
        <w:t>for forward-looking statements. Certain information included in this document</w:t>
      </w:r>
    </w:p>
    <w:p>
      <w:pPr>
        <w:pStyle w:val="PreformattedText"/>
        <w:rPr/>
      </w:pPr>
      <w:r>
        <w:rPr/>
        <w:t>and other materials filed or to be filed with the Securities and Exchange</w:t>
      </w:r>
    </w:p>
    <w:p>
      <w:pPr>
        <w:pStyle w:val="PreformattedText"/>
        <w:rPr/>
      </w:pPr>
      <w:r>
        <w:rPr/>
        <w:t>Commission, as well as information included in oral or other written statements</w:t>
      </w:r>
    </w:p>
    <w:p>
      <w:pPr>
        <w:pStyle w:val="PreformattedText"/>
        <w:rPr/>
      </w:pPr>
      <w:r>
        <w:rPr/>
        <w:t>made or to be made by the Company, contains statements that are forward-</w:t>
      </w:r>
    </w:p>
    <w:p>
      <w:pPr>
        <w:pStyle w:val="PreformattedText"/>
        <w:rPr/>
      </w:pPr>
      <w:r>
        <w:rPr/>
        <w:t>looking. Such statements may relate to plans for future expansion, business</w:t>
      </w:r>
    </w:p>
    <w:p>
      <w:pPr>
        <w:pStyle w:val="PreformattedText"/>
        <w:rPr/>
      </w:pPr>
      <w:r>
        <w:rPr/>
        <w:t>development activities, other capital spending, financing, or other effects of</w:t>
      </w:r>
    </w:p>
    <w:p>
      <w:pPr>
        <w:pStyle w:val="PreformattedText"/>
        <w:rPr/>
      </w:pPr>
      <w:r>
        <w:rPr/>
        <w:t>regulation and competition. Such information involves important risks and</w:t>
      </w:r>
    </w:p>
    <w:p>
      <w:pPr>
        <w:pStyle w:val="PreformattedText"/>
        <w:rPr/>
      </w:pPr>
      <w:r>
        <w:rPr/>
        <w:t>uncertainties that could significantly affect anticipated results in the future</w:t>
      </w:r>
    </w:p>
    <w:p>
      <w:pPr>
        <w:pStyle w:val="PreformattedText"/>
        <w:rPr/>
      </w:pPr>
      <w:r>
        <w:rPr/>
        <w:t>and, accordingly, such results may differ from those expressed in any forward-</w:t>
      </w:r>
    </w:p>
    <w:p>
      <w:pPr>
        <w:pStyle w:val="PreformattedText"/>
        <w:rPr/>
      </w:pPr>
      <w:r>
        <w:rPr/>
        <w:t>looking statements made by or on behalf of the Company. These risks and</w:t>
      </w:r>
    </w:p>
    <w:p>
      <w:pPr>
        <w:pStyle w:val="PreformattedText"/>
        <w:rPr/>
      </w:pPr>
      <w:r>
        <w:rPr/>
        <w:t>uncertainties include, but are not limited to, those relating to product and</w:t>
      </w:r>
    </w:p>
    <w:p>
      <w:pPr>
        <w:pStyle w:val="PreformattedText"/>
        <w:rPr/>
      </w:pPr>
      <w:r>
        <w:rPr/>
        <w:t>service development activities, dependence on existing management, global</w:t>
      </w:r>
    </w:p>
    <w:p>
      <w:pPr>
        <w:pStyle w:val="PreformattedText"/>
        <w:rPr/>
      </w:pPr>
      <w:r>
        <w:rPr/>
        <w:t>economic and market conditions, and changes in federal or state laws.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-12-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SIGNATURE</w:t>
      </w:r>
    </w:p>
    <w:p>
      <w:pPr>
        <w:pStyle w:val="PreformattedText"/>
        <w:rPr/>
      </w:pPr>
      <w:r>
        <w:rPr/>
        <w:t>- -------------------------------------------------------------------------------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thereunto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CECO ENVIRONMENTAL CORP.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Phillip DeZwirek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Chief Financial Officer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Chief Executive Officer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 August 6,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-13-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bookmarkStart w:id="4" w:name="EX-27.txt"/>
      <w:bookmarkStart w:id="5" w:name="ksEX27"/>
      <w:bookmarkEnd w:id="4"/>
      <w:bookmarkEnd w:id="5"/>
      <w:r>
        <w:rPr/>
        <w:t xml:space="preserve">  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</w:t>
      </w:r>
      <w:r>
        <w:rPr/>
        <w:t>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SCHEDULE CONTAINS SUMMARY FINANCIAL INFORMATION EXTRACTED FROM THE</w:t>
      </w:r>
    </w:p>
    <w:p>
      <w:pPr>
        <w:pStyle w:val="PreformattedText"/>
        <w:rPr/>
      </w:pPr>
      <w:r>
        <w:rPr/>
        <w:t>FINANCIAL STATEMENTS OF CECO ENVIRONMENTAL CORP. AND SUBSIDIARIES AS OF AND FOR</w:t>
      </w:r>
    </w:p>
    <w:p>
      <w:pPr>
        <w:pStyle w:val="PreformattedText"/>
        <w:rPr/>
      </w:pPr>
      <w:r>
        <w:rPr/>
        <w:t>THE SIX MONTHS ENDED JUNE 30, 1999 AND IS QUALIFIED IN ITS ENTIRETY BY REFERENCE</w:t>
      </w:r>
    </w:p>
    <w:p>
      <w:pPr>
        <w:pStyle w:val="PreformattedText"/>
        <w:rPr/>
      </w:pPr>
      <w:r>
        <w:rPr/>
        <w:t>TO SUCH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</w:p>
    <w:p>
      <w:pPr>
        <w:pStyle w:val="PreformattedText"/>
        <w:rPr/>
      </w:pPr>
      <w:r>
        <w:rPr/>
        <w:t xml:space="preserve">                   </w:t>
      </w:r>
      <w:r>
        <w:rPr/>
        <w:t>6-MOS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DEC-31-1999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JUN-30-1999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203,582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1,062,114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2,628,800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838,986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5,892,041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4,138,336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2,082,658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14,868,159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5,865,821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3,658,017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83,888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7,581,988</w:t>
      </w:r>
    </w:p>
    <w:p>
      <w:pPr>
        <w:pStyle w:val="PreformattedText"/>
        <w:rPr/>
      </w:pPr>
      <w:r>
        <w:rPr/>
        <w:t xml:space="preserve">                </w:t>
      </w:r>
      <w:r>
        <w:rPr/>
        <w:t>14,868,159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4,594,235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8,737,514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2,349,727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8,329,126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139,511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139,511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427,345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179,400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242,324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133,727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         </w:t>
      </w:r>
      <w:r>
        <w:rPr/>
        <w:t>0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108,597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.01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.01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9</Pages>
  <Words>4093</Words>
  <CharactersWithSpaces>50376</CharactersWithSpaces>
  <Paragraphs>667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