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8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31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tabs>
          <w:tab w:leader="none" w:pos="318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Sec. 240.14a-11(c) or Sec. 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3077210</wp:posOffset>
            </wp:positionH>
            <wp:positionV relativeFrom="paragraph">
              <wp:posOffset>248920</wp:posOffset>
            </wp:positionV>
            <wp:extent cx="848360" cy="351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35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CECO ENVIRONMENTAL CORP.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3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Registrant)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materials: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7"/>
          <w:szCs w:val="47"/>
          <w:color w:val="004878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5291455</wp:posOffset>
            </wp:positionH>
            <wp:positionV relativeFrom="page">
              <wp:posOffset>183515</wp:posOffset>
            </wp:positionV>
            <wp:extent cx="1979930" cy="18345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930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Your </w:t>
      </w:r>
      <w:r>
        <w:rPr>
          <w:rFonts w:ascii="Times New Roman" w:cs="Times New Roman" w:eastAsia="Times New Roman" w:hAnsi="Times New Roman"/>
          <w:sz w:val="47"/>
          <w:szCs w:val="47"/>
          <w:b w:val="1"/>
          <w:bCs w:val="1"/>
          <w:color w:val="004878"/>
        </w:rPr>
        <w:t>Vote</w:t>
      </w:r>
      <w:r>
        <w:rPr>
          <w:rFonts w:ascii="Times New Roman" w:cs="Times New Roman" w:eastAsia="Times New Roman" w:hAnsi="Times New Roman"/>
          <w:sz w:val="47"/>
          <w:szCs w:val="47"/>
          <w:color w:val="004878"/>
        </w:rPr>
        <w:t xml:space="preserve"> Counts!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jc w:val="center"/>
        <w:ind w:left="3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004878"/>
        </w:rPr>
        <w:t>CECO ENVIRONMENTAL CORP.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left="3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4878"/>
        </w:rPr>
        <w:t>2022 Annual Meeting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left="3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4878"/>
        </w:rPr>
        <w:t>Vote by June 07, 2022</w:t>
      </w:r>
    </w:p>
    <w:p>
      <w:pPr>
        <w:jc w:val="center"/>
        <w:ind w:left="3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4878"/>
        </w:rPr>
        <w:t>11:59 PM 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3786505</wp:posOffset>
            </wp:positionH>
            <wp:positionV relativeFrom="paragraph">
              <wp:posOffset>146050</wp:posOffset>
            </wp:positionV>
            <wp:extent cx="2280285" cy="17316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173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3786505</wp:posOffset>
            </wp:positionH>
            <wp:positionV relativeFrom="paragraph">
              <wp:posOffset>146050</wp:posOffset>
            </wp:positionV>
            <wp:extent cx="2280285" cy="17316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173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CECO ENVIRONMENTAL CORP.</w:t>
      </w:r>
    </w:p>
    <w:p>
      <w:pPr>
        <w:ind w:left="86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C/O BROADRIDGE</w:t>
      </w:r>
    </w:p>
    <w:p>
      <w:pPr>
        <w:ind w:left="8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P.O. BOX 1342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BRENTWOOD, NY 11717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5012055</wp:posOffset>
            </wp:positionH>
            <wp:positionV relativeFrom="paragraph">
              <wp:posOffset>5080</wp:posOffset>
            </wp:positionV>
            <wp:extent cx="1979930" cy="15430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930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1282065</wp:posOffset>
            </wp:positionV>
            <wp:extent cx="548640" cy="18859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188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004878"/>
        </w:rPr>
        <w:t>You invested in CECO ENVIRONMENTAL CORP. and it’s time to vote!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00" w:right="42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4878"/>
        </w:rPr>
        <w:t xml:space="preserve">You have the right to vote on proposals being presented at the Annual Meeting.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04878"/>
        </w:rPr>
        <w:t>This is an important notice regarding the availability of proxy</w:t>
      </w:r>
      <w:r>
        <w:rPr>
          <w:rFonts w:ascii="Times New Roman" w:cs="Times New Roman" w:eastAsia="Times New Roman" w:hAnsi="Times New Roman"/>
          <w:sz w:val="18"/>
          <w:szCs w:val="18"/>
          <w:color w:val="004878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04878"/>
        </w:rPr>
        <w:t>material for the stockholder meeting to be held on June 08, 2022.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004878"/>
        </w:rPr>
        <w:t>Get informed before you vote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00" w:right="120"/>
        <w:spacing w:after="0" w:line="2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4878"/>
        </w:rPr>
        <w:t>View the Annual Report to Stockholders, Proxy Statement online OR you can receive a free paper or email copy of the material(s) by requesting prior to May 25, 2022. If you would like to request a copy of the material(s) for this and/or future stockholder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130810</wp:posOffset>
            </wp:positionV>
            <wp:extent cx="6995160" cy="24860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248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8"/>
        </w:rPr>
        <w:t>* Please check the meeting materials for any special requirements for meeting attendance.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V1</w:t>
      </w:r>
    </w:p>
    <w:p>
      <w:pPr>
        <w:sectPr>
          <w:pgSz w:w="11900" w:h="16838" w:orient="portrait"/>
          <w:cols w:equalWidth="0" w:num="1">
            <w:col w:w="11020"/>
          </w:cols>
          <w:pgMar w:left="440" w:top="822" w:right="439" w:bottom="1440" w:gutter="0" w:footer="0" w:header="0"/>
        </w:sectPr>
      </w:pPr>
    </w:p>
    <w:bookmarkStart w:id="2" w:name="page3"/>
    <w:bookmarkEnd w:id="2"/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007BB6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131445</wp:posOffset>
            </wp:positionV>
            <wp:extent cx="6995160" cy="431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54" w:right="43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4878"/>
        </w:rPr>
        <w:t>THIS IS NOT A VOTABLE BALLOT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4878"/>
        </w:rPr>
        <w:t>This is an overview of the proposals being presented at the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4878"/>
        </w:rPr>
        <w:t>upcoming stockholder meeting. Please follow the instructions on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4878"/>
        </w:rPr>
        <w:t>the reverse side to vote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004878"/>
        </w:rPr>
        <w:t>Voting Items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004878"/>
        </w:rPr>
        <w:t>Board</w:t>
      </w:r>
    </w:p>
    <w:p>
      <w:pPr>
        <w:jc w:val="center"/>
        <w:ind w:right="100"/>
        <w:spacing w:after="0" w:line="20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004878"/>
        </w:rPr>
        <w:t>Recommends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280" w:space="720"/>
            <w:col w:w="1020"/>
          </w:cols>
          <w:pgMar w:left="440" w:top="254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60" w:type="dxa"/>
            <w:vAlign w:val="bottom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1.</w:t>
            </w:r>
          </w:p>
        </w:tc>
        <w:tc>
          <w:tcPr>
            <w:tcW w:w="2940" w:type="dxa"/>
            <w:vAlign w:val="bottom"/>
            <w:gridSpan w:val="2"/>
            <w:shd w:val="clear" w:color="auto" w:fill="F0EFF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Election of Directors</w:t>
            </w:r>
          </w:p>
        </w:tc>
        <w:tc>
          <w:tcPr>
            <w:tcW w:w="440" w:type="dxa"/>
            <w:vAlign w:val="bottom"/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6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shd w:val="clear" w:color="auto" w:fill="F0EFF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8"/>
              </w:rPr>
              <w:t>Nominees:</w:t>
            </w:r>
          </w:p>
        </w:tc>
        <w:tc>
          <w:tcPr>
            <w:tcW w:w="44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26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0EFF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01)</w:t>
            </w:r>
          </w:p>
        </w:tc>
        <w:tc>
          <w:tcPr>
            <w:tcW w:w="2320" w:type="dxa"/>
            <w:vAlign w:val="bottom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Jason DeZwirek</w:t>
            </w:r>
          </w:p>
        </w:tc>
        <w:tc>
          <w:tcPr>
            <w:tcW w:w="440" w:type="dxa"/>
            <w:vAlign w:val="bottom"/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04)</w:t>
            </w:r>
          </w:p>
        </w:tc>
        <w:tc>
          <w:tcPr>
            <w:tcW w:w="2300" w:type="dxa"/>
            <w:vAlign w:val="bottom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Munish Nanda</w:t>
            </w:r>
          </w:p>
        </w:tc>
        <w:tc>
          <w:tcPr>
            <w:tcW w:w="388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07)  Todd Gleason</w:t>
            </w:r>
          </w:p>
        </w:tc>
        <w:tc>
          <w:tcPr>
            <w:tcW w:w="1200" w:type="dxa"/>
            <w:vAlign w:val="bottom"/>
            <w:shd w:val="clear" w:color="auto" w:fill="F0EFF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6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0EFF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02)</w:t>
            </w:r>
          </w:p>
        </w:tc>
        <w:tc>
          <w:tcPr>
            <w:tcW w:w="2320" w:type="dxa"/>
            <w:vAlign w:val="bottom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David B. Liner</w:t>
            </w:r>
          </w:p>
        </w:tc>
        <w:tc>
          <w:tcPr>
            <w:tcW w:w="440" w:type="dxa"/>
            <w:vAlign w:val="bottom"/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05)</w:t>
            </w:r>
          </w:p>
        </w:tc>
        <w:tc>
          <w:tcPr>
            <w:tcW w:w="2300" w:type="dxa"/>
            <w:vAlign w:val="bottom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Valerie Gentile Sachs</w:t>
            </w:r>
          </w:p>
        </w:tc>
        <w:tc>
          <w:tcPr>
            <w:tcW w:w="388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03)</w:t>
            </w:r>
          </w:p>
        </w:tc>
        <w:tc>
          <w:tcPr>
            <w:tcW w:w="232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Claudio A. Mannarino</w:t>
            </w:r>
          </w:p>
        </w:tc>
        <w:tc>
          <w:tcPr>
            <w:tcW w:w="4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06)</w:t>
            </w:r>
          </w:p>
        </w:tc>
        <w:tc>
          <w:tcPr>
            <w:tcW w:w="23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Richard F. Wallman</w:t>
            </w:r>
          </w:p>
        </w:tc>
        <w:tc>
          <w:tcPr>
            <w:tcW w:w="388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60" w:type="dxa"/>
            <w:vAlign w:val="bottom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4878"/>
                <w:w w:val="93"/>
              </w:rPr>
              <w:t>2.</w:t>
            </w:r>
          </w:p>
        </w:tc>
        <w:tc>
          <w:tcPr>
            <w:tcW w:w="9560" w:type="dxa"/>
            <w:vAlign w:val="bottom"/>
            <w:tcBorders>
              <w:right w:val="single" w:sz="8" w:color="004878"/>
            </w:tcBorders>
            <w:gridSpan w:val="5"/>
            <w:shd w:val="clear" w:color="auto" w:fill="F0EFF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To approve, on an advisory basis, the compensation of the Company’s named executive officers.</w:t>
            </w:r>
          </w:p>
        </w:tc>
        <w:tc>
          <w:tcPr>
            <w:tcW w:w="1200" w:type="dxa"/>
            <w:vAlign w:val="bottom"/>
            <w:vMerge w:val="restart"/>
            <w:shd w:val="clear" w:color="auto" w:fill="F0EFF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4878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60" w:type="dxa"/>
            <w:vAlign w:val="bottom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4878"/>
                <w:w w:val="93"/>
              </w:rPr>
              <w:t>3.</w:t>
            </w:r>
          </w:p>
        </w:tc>
        <w:tc>
          <w:tcPr>
            <w:tcW w:w="9560" w:type="dxa"/>
            <w:vAlign w:val="bottom"/>
            <w:tcBorders>
              <w:right w:val="single" w:sz="8" w:color="004878"/>
            </w:tcBorders>
            <w:gridSpan w:val="5"/>
            <w:shd w:val="clear" w:color="auto" w:fill="F0EFF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8"/>
              </w:rPr>
              <w:t>To ratify the appointment of BDO USA, LLP as our independent registered public accounting firm for 2022.</w:t>
            </w:r>
          </w:p>
        </w:tc>
        <w:tc>
          <w:tcPr>
            <w:tcW w:w="1200" w:type="dxa"/>
            <w:vAlign w:val="bottom"/>
            <w:vMerge w:val="restart"/>
            <w:shd w:val="clear" w:color="auto" w:fill="F0EFF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6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004878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4878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9820" w:type="dxa"/>
            <w:vAlign w:val="bottom"/>
            <w:tcBorders>
              <w:bottom w:val="single" w:sz="8" w:color="004878"/>
              <w:right w:val="single" w:sz="8" w:color="F0EFF7"/>
            </w:tcBorders>
            <w:gridSpan w:val="6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004878"/>
              </w:rPr>
              <w:t xml:space="preserve">NOTE: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4878"/>
              </w:rPr>
              <w:t>To transact such other business as may properly come before the meeting or any adjournments thereof.</w:t>
            </w:r>
          </w:p>
        </w:tc>
        <w:tc>
          <w:tcPr>
            <w:tcW w:w="120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21"/>
        </w:trPr>
        <w:tc>
          <w:tcPr>
            <w:tcW w:w="26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76835</wp:posOffset>
            </wp:positionV>
            <wp:extent cx="6995160" cy="20574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20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6238240</wp:posOffset>
            </wp:positionH>
            <wp:positionV relativeFrom="paragraph">
              <wp:posOffset>-4053840</wp:posOffset>
            </wp:positionV>
            <wp:extent cx="171450" cy="16256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6238240</wp:posOffset>
            </wp:positionH>
            <wp:positionV relativeFrom="paragraph">
              <wp:posOffset>-3445510</wp:posOffset>
            </wp:positionV>
            <wp:extent cx="171450" cy="16319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6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6238240</wp:posOffset>
            </wp:positionH>
            <wp:positionV relativeFrom="paragraph">
              <wp:posOffset>-3205480</wp:posOffset>
            </wp:positionV>
            <wp:extent cx="171450" cy="16319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6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FFFFFF"/>
        </w:rPr>
        <w:t>Prefer to receive an email instead? While voting on www.ProxyVote.com, be sure to click “Sign up for E-delivery”.</w:t>
      </w:r>
    </w:p>
    <w:sectPr>
      <w:pgSz w:w="11900" w:h="16838" w:orient="portrait"/>
      <w:cols w:equalWidth="0" w:num="1">
        <w:col w:w="11020"/>
      </w:cols>
      <w:pgMar w:left="440" w:top="254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2022-04-29T11:08:23Z</dcterms:created>
  <dcterms:modified xsi:type="dcterms:W3CDTF">2022-04-29T11:08:23Z</dcterms:modified>
</cp:coreProperties>
</file>