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CECO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purchase price for multiple transactions that ranged from $14.26 to $14.58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Paul M. Gohr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03/29/2023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2023-03-29T10:36:58Z</dcterms:created>
  <dcterms:modified xsi:type="dcterms:W3CDTF">2023-03-29T10:36:58Z</dcterms:modified>
</cp:coreProperties>
</file>