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0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DEZWIREK JASON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CECO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8,299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1,521,853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2,770,546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gridSpan w:val="14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Filer is an officer of Icarus Investment Corp. and disclaims beneficial ownership except to the extent of his pecuniary interest therein.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3208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Jason DeZwirek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-3175</wp:posOffset>
            </wp:positionV>
            <wp:extent cx="12306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094658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2023-06-07T14:11:26Z</dcterms:created>
  <dcterms:modified xsi:type="dcterms:W3CDTF">2023-06-07T14:11:26Z</dcterms:modified>
</cp:coreProperties>
</file>