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July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60" w:space="720"/>
            <w:col w:w="3020" w:space="720"/>
            <w:col w:w="2060"/>
          </w:cols>
          <w:pgMar w:left="320" w:top="796" w:right="499" w:bottom="1440" w:gutter="0" w:footer="0" w:header="0"/>
          <w:type w:val="continuous"/>
        </w:sectPr>
      </w:pPr>
    </w:p>
    <w:p>
      <w:pPr>
        <w:jc w:val="center"/>
        <w:ind w:right="9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4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180" w:hanging="3552"/>
        <w:spacing w:after="0" w:line="447" w:lineRule="auto"/>
        <w:tabs>
          <w:tab w:leader="none" w:pos="88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47"/>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2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CECO Environmental Corp. (“CECO” or the “Company”) announced today that Ramesh Nuggihalli, its Chief Operating Officer, will cease serving as the Company’s Chief Operating Officer, effective August 20, 2023, and will be leaving CECO that same date (the “Effective Date”). The Company expects that Mr. Nuggihalli will stay through the Effective Date to facilitate a smooth and orderly transition of his responsibilities and will continue to be compensated in accordance with existing arrangements until the Effective Date. In connection with his departure from the Company, it is anticipated that the Company and Mr. Nuggihalli will enter into a written separation agreement and release providing for certain severance payments and benefits to Mr. Nuggihalli and a general release of claims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July 14, 2023</w:t>
            </w:r>
          </w:p>
        </w:tc>
        <w:tc>
          <w:tcPr>
            <w:tcW w:w="7200" w:type="dxa"/>
            <w:vAlign w:val="bottom"/>
            <w:gridSpan w:val="2"/>
          </w:tcPr>
          <w:p>
            <w:pPr>
              <w:ind w:left="2600"/>
              <w:spacing w:after="0"/>
              <w:rPr>
                <w:sz w:val="20"/>
                <w:szCs w:val="20"/>
                <w:color w:val="auto"/>
              </w:rPr>
            </w:pPr>
            <w:r>
              <w:rPr>
                <w:rFonts w:ascii="Arial" w:cs="Arial" w:eastAsia="Arial" w:hAnsi="Arial"/>
                <w:sz w:val="18"/>
                <w:szCs w:val="18"/>
                <w:color w:val="auto"/>
              </w:rPr>
              <w:t>CECO Environmental Corp.</w:t>
            </w:r>
          </w:p>
        </w:tc>
      </w:tr>
      <w:tr>
        <w:trPr>
          <w:trHeight w:val="493"/>
        </w:trPr>
        <w:tc>
          <w:tcPr>
            <w:tcW w:w="4020" w:type="dxa"/>
            <w:vAlign w:val="bottom"/>
          </w:tcPr>
          <w:p>
            <w:pPr>
              <w:spacing w:after="0"/>
              <w:rPr>
                <w:sz w:val="24"/>
                <w:szCs w:val="24"/>
                <w:color w:val="auto"/>
              </w:rPr>
            </w:pPr>
          </w:p>
        </w:tc>
        <w:tc>
          <w:tcPr>
            <w:tcW w:w="3200" w:type="dxa"/>
            <w:vAlign w:val="bottom"/>
          </w:tcPr>
          <w:p>
            <w:pPr>
              <w:ind w:left="260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Joycelynn Watkins-Asiyanbi</w:t>
            </w:r>
          </w:p>
        </w:tc>
      </w:tr>
      <w:tr>
        <w:trPr>
          <w:trHeight w:val="230"/>
        </w:trPr>
        <w:tc>
          <w:tcPr>
            <w:tcW w:w="40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Joycelynn Watkins-Asiyanbi</w:t>
            </w:r>
          </w:p>
        </w:tc>
      </w:tr>
    </w:tbl>
    <w:p>
      <w:pPr>
        <w:spacing w:after="0" w:line="1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2023-07-14T06:07:02Z</dcterms:created>
  <dcterms:modified xsi:type="dcterms:W3CDTF">2023-07-14T06:07:02Z</dcterms:modified>
</cp:coreProperties>
</file>