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SACHS VALERIE GENTILE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May 16, 2016, the reporting person filed a Form 4 that unintentionally underreported an award of restricted stock units ("RSUs") by 3,153 RSUs.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94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Sachs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03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2020-01-19T07:51:06Z</dcterms:created>
  <dcterms:modified xsi:type="dcterms:W3CDTF">2020-01-19T07:51:06Z</dcterms:modified>
</cp:coreProperties>
</file>