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ind w:left="380"/>
        <w:spacing w:after="0" w:line="23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-241300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2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5363845</wp:posOffset>
            </wp:positionH>
            <wp:positionV relativeFrom="paragraph">
              <wp:posOffset>-625475</wp:posOffset>
            </wp:positionV>
            <wp:extent cx="8255" cy="62611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55" cy="6261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4060825</wp:posOffset>
            </wp:positionH>
            <wp:positionV relativeFrom="paragraph">
              <wp:posOffset>-633730</wp:posOffset>
            </wp:positionV>
            <wp:extent cx="8255" cy="6343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55" cy="6343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4086225</wp:posOffset>
            </wp:positionH>
            <wp:positionV relativeFrom="paragraph">
              <wp:posOffset>-608330</wp:posOffset>
            </wp:positionV>
            <wp:extent cx="1260475" cy="5835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60475" cy="5835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-1557020</wp:posOffset>
            </wp:positionH>
            <wp:positionV relativeFrom="paragraph">
              <wp:posOffset>32385</wp:posOffset>
            </wp:positionV>
            <wp:extent cx="6964045" cy="166687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64045" cy="16668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25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Eckl Matthew</w:t>
        </w:r>
      </w:hyperlink>
    </w:p>
    <w:p>
      <w:pPr>
        <w:spacing w:after="0" w:line="321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69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14651 NORTH DALLAS PARKWAY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0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0"/>
          <w:szCs w:val="20"/>
          <w:color w:val="0000EE"/>
        </w:rPr>
      </w:pPr>
      <w:hyperlink r:id="rId14">
        <w:r>
          <w:rPr>
            <w:rFonts w:ascii="Arial" w:cs="Arial" w:eastAsia="Arial" w:hAnsi="Arial"/>
            <w:sz w:val="20"/>
            <w:szCs w:val="20"/>
            <w:u w:val="single" w:color="auto"/>
            <w:color w:val="0000EE"/>
          </w:rPr>
          <w:t>CECO ENVIRONMENTAL CORP</w:t>
        </w:r>
        <w:r>
          <w:rPr>
            <w:rFonts w:ascii="Arial" w:cs="Arial" w:eastAsia="Arial" w:hAnsi="Arial"/>
            <w:sz w:val="20"/>
            <w:szCs w:val="20"/>
            <w:color w:val="0000EE"/>
          </w:rPr>
          <w:t xml:space="preserve"> </w:t>
        </w:r>
      </w:hyperlink>
      <w:r>
        <w:rPr>
          <w:rFonts w:ascii="Arial" w:cs="Arial" w:eastAsia="Arial" w:hAnsi="Arial"/>
          <w:sz w:val="20"/>
          <w:szCs w:val="20"/>
          <w:color w:val="000000"/>
        </w:rPr>
        <w:t>[</w:t>
      </w:r>
      <w:r>
        <w:rPr>
          <w:rFonts w:ascii="Arial" w:cs="Arial" w:eastAsia="Arial" w:hAnsi="Arial"/>
          <w:sz w:val="20"/>
          <w:szCs w:val="20"/>
          <w:color w:val="0000EE"/>
        </w:rPr>
        <w:t xml:space="preserve"> </w:t>
      </w:r>
      <w:r>
        <w:rPr>
          <w:rFonts w:ascii="Arial" w:cs="Arial" w:eastAsia="Arial" w:hAnsi="Arial"/>
          <w:sz w:val="16"/>
          <w:szCs w:val="16"/>
          <w:color w:val="0000FF"/>
        </w:rPr>
        <w:t>CECE</w:t>
      </w:r>
    </w:p>
    <w:p>
      <w:pPr>
        <w:spacing w:after="0" w:line="10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]</w:t>
      </w:r>
    </w:p>
    <w:p>
      <w:pPr>
        <w:spacing w:after="0" w:line="21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05/20/2020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5" w:right="540" w:hanging="5"/>
        <w:spacing w:after="0" w:line="253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8" w:lineRule="exact"/>
        <w:rPr>
          <w:sz w:val="24"/>
          <w:szCs w:val="24"/>
          <w:color w:val="auto"/>
        </w:rPr>
      </w:pPr>
    </w:p>
    <w:tbl>
      <w:tblPr>
        <w:tblLayout w:type="fixed"/>
        <w:tblInd w:w="205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2" w:lineRule="exact"/>
        <w:rPr>
          <w:sz w:val="24"/>
          <w:szCs w:val="24"/>
          <w:color w:val="auto"/>
        </w:rPr>
      </w:pPr>
    </w:p>
    <w:p>
      <w:pPr>
        <w:jc w:val="center"/>
        <w:ind w:right="195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Chief Financial Officer</w:t>
      </w:r>
    </w:p>
    <w:p>
      <w:pPr>
        <w:spacing w:after="0" w:line="32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680" w:space="135"/>
            <w:col w:w="3345"/>
          </w:cols>
          <w:pgMar w:left="460" w:top="225" w:right="359" w:bottom="1440" w:gutter="0" w:footer="0" w:header="0"/>
          <w:type w:val="continuous"/>
        </w:sectPr>
      </w:pPr>
    </w:p>
    <w:p>
      <w:pPr>
        <w:spacing w:after="0" w:line="163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10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3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DALLAS</w:t>
            </w:r>
          </w:p>
        </w:tc>
        <w:tc>
          <w:tcPr>
            <w:tcW w:w="108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TX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75254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08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ind w:left="3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020"/>
        <w:spacing w:after="0" w:line="233" w:lineRule="auto"/>
        <w:tabs>
          <w:tab w:leader="none" w:pos="43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1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-2484120</wp:posOffset>
            </wp:positionH>
            <wp:positionV relativeFrom="paragraph">
              <wp:posOffset>159385</wp:posOffset>
            </wp:positionV>
            <wp:extent cx="6964045" cy="112522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64045" cy="11252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1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160"/>
            <w:col w:w="7160"/>
          </w:cols>
          <w:pgMar w:left="460" w:top="225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7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60" w:type="dxa"/>
            <w:vAlign w:val="bottom"/>
            <w:gridSpan w:val="5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0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40" w:type="dxa"/>
            <w:vAlign w:val="bottom"/>
            <w:gridSpan w:val="6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5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if any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1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05/20/2020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72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9"/>
              </w:rPr>
              <w:t>20,000</w:t>
            </w:r>
          </w:p>
        </w:tc>
        <w:tc>
          <w:tcPr>
            <w:tcW w:w="42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60" w:type="dxa"/>
            <w:vAlign w:val="bottom"/>
            <w:gridSpan w:val="3"/>
          </w:tcPr>
          <w:p>
            <w:pPr>
              <w:jc w:val="right"/>
              <w:ind w:righ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8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8"/>
              </w:rPr>
              <w:t>0.00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94,166</w:t>
            </w:r>
          </w:p>
        </w:tc>
        <w:tc>
          <w:tcPr>
            <w:tcW w:w="94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320" w:type="dxa"/>
            <w:vAlign w:val="bottom"/>
            <w:tcBorders>
              <w:bottom w:val="single" w:sz="8" w:color="2C2C2C"/>
            </w:tcBorders>
            <w:gridSpan w:val="10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78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0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4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Amount 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4445</wp:posOffset>
            </wp:positionH>
            <wp:positionV relativeFrom="paragraph">
              <wp:posOffset>-1748155</wp:posOffset>
            </wp:positionV>
            <wp:extent cx="7031355" cy="179387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31355" cy="17938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1080"/>
          </w:cols>
          <w:pgMar w:left="460" w:top="225" w:right="359" w:bottom="1440" w:gutter="0" w:footer="0" w:header="0"/>
          <w:type w:val="continuous"/>
        </w:sectPr>
      </w:pPr>
    </w:p>
    <w:p>
      <w:pPr>
        <w:spacing w:after="0" w:line="9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48" w:lineRule="exact"/>
        <w:rPr>
          <w:sz w:val="24"/>
          <w:szCs w:val="24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0000FF"/>
        </w:rPr>
        <w:t>/s/ Paul M. Gohr as Attorney-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5715</wp:posOffset>
            </wp:positionV>
            <wp:extent cx="1307465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0746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in- Fact for Matthew Eckl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-12700</wp:posOffset>
            </wp:positionV>
            <wp:extent cx="1142365" cy="825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4236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32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0000FF"/>
        </w:rPr>
        <w:t>06/15/2020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5080</wp:posOffset>
            </wp:positionH>
            <wp:positionV relativeFrom="paragraph">
              <wp:posOffset>5715</wp:posOffset>
            </wp:positionV>
            <wp:extent cx="501015" cy="8255"/>
            <wp:wrapNone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101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88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8640" w:space="140"/>
            <w:col w:w="2300"/>
          </w:cols>
          <w:pgMar w:left="460" w:top="225" w:right="35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19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5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9" Type="http://schemas.openxmlformats.org/officeDocument/2006/relationships/image" Target="media/image10.png"/><Relationship Id="rId13" Type="http://schemas.openxmlformats.org/officeDocument/2006/relationships/hyperlink" Target="http://www.sec.gov/cgi-bin/browse-edgar?action=getcompany&amp;CIK=0001694654" TargetMode="External"/><Relationship Id="rId14" Type="http://schemas.openxmlformats.org/officeDocument/2006/relationships/hyperlink" Target="http://www.sec.gov/cgi-bin/browse-edgar?action=getcompany&amp;CIK=000000319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2020-06-15T16:03:30Z</dcterms:created>
  <dcterms:modified xsi:type="dcterms:W3CDTF">2020-06-15T16:03:30Z</dcterms:modified>
</cp:coreProperties>
</file>