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7010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Phillip DeZwirek, CEO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CECO Environmental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3120 Forrer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Cincinnati, Ohio 45209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333-130294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January 17, 2006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DeZwirek: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940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response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Feel free to call us at the telephone numbers listed at the end of this letter.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740" w:firstLine="8"/>
        <w:spacing w:after="0" w:line="235" w:lineRule="auto"/>
        <w:tabs>
          <w:tab w:leader="none" w:pos="31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one of our letter dated January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0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6, 2006. Please give us a detailed legal analysis as to why you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00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named Green Diamond as an underwriter in your prospectus. We may have further comment based on your response.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Selling Stockholders, page 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20" w:firstLine="8"/>
        <w:spacing w:after="0" w:line="235" w:lineRule="auto"/>
        <w:tabs>
          <w:tab w:leader="none" w:pos="316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specify when The Shemano Group was issued warrants to purchase 14,000 shares of common stock.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00" w:firstLine="8"/>
        <w:spacing w:after="0" w:line="236" w:lineRule="auto"/>
        <w:tabs>
          <w:tab w:leader="none" w:pos="316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by footnote or otherwise the natural person or persons having sole or shared voting and investment control over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held by the beneficial owner of Erlbaum Family, L.P.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Undertakings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Because you do not appear to be relying on Rules 430B and C of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520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in conducting this offering, please remove the undertaking contained in Item 512(i) of Regulation S-K.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 Comments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firstLine="632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appropriate, please amend your registration statement in response to these comments. You may contact Craig Slivka at (202) 555-3729 or Lesli Sheppard, who supervised review of this filing, at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40" w:right="3260" w:hanging="632"/>
        <w:spacing w:after="0" w:line="470" w:lineRule="auto"/>
        <w:tabs>
          <w:tab w:leader="none" w:pos="6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551-3708, with any questions. Sincerely,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Pamela A. Long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Director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3900" w:hanging="852"/>
        <w:spacing w:after="0" w:line="290" w:lineRule="auto"/>
        <w:tabs>
          <w:tab w:leader="none" w:pos="8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Leslie J. Weiss, Esq. Fax: 312-372-7951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Phillip DeZwirek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CECO Environmental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20549-7010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February 1, 2006</w:t>
      </w:r>
    </w:p>
    <w:p>
      <w:pPr>
        <w:sectPr>
          <w:pgSz w:w="11900" w:h="16855" w:orient="portrait"/>
          <w:cols w:equalWidth="0" w:num="2">
            <w:col w:w="6960" w:space="640"/>
            <w:col w:w="26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CORPORATION FINANCE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202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2020-02-17T23:43:06Z</dcterms:created>
  <dcterms:modified xsi:type="dcterms:W3CDTF">2020-02-17T23:43:06Z</dcterms:modified>
</cp:coreProperties>
</file>