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67360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6736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GOLDBERG ERIC MICHAEL</w:t>
              </w:r>
            </w:hyperlink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CECO ENVIRONMENTAL CORP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CECE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 w:line="16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80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]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1900" w:type="dxa"/>
            <w:vAlign w:val="bottom"/>
            <w:gridSpan w:val="2"/>
          </w:tcPr>
          <w:p>
            <w:pPr>
              <w:ind w:left="640"/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spacing w:after="0" w:line="15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40" w:type="dxa"/>
            <w:vAlign w:val="bottom"/>
            <w:tcBorders>
              <w:top w:val="single" w:sz="8" w:color="2C2C2C"/>
            </w:tcBorders>
            <w:gridSpan w:val="6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 w:line="11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0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5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101 FREEPORT ROAD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4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6"/>
              </w:rPr>
              <w:t>PITTSBURGH   PA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15215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 w:line="14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5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3320" w:type="dxa"/>
            <w:vAlign w:val="bottom"/>
            <w:gridSpan w:val="9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5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40" w:type="dxa"/>
            <w:vAlign w:val="bottom"/>
            <w:gridSpan w:val="6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06/12/2018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A</w:t>
            </w:r>
          </w:p>
        </w:tc>
        <w:tc>
          <w:tcPr>
            <w:tcW w:w="74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7"/>
              </w:rPr>
              <w:t>11,218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00" w:type="dxa"/>
            <w:vAlign w:val="bottom"/>
            <w:gridSpan w:val="4"/>
          </w:tcPr>
          <w:p>
            <w:pPr>
              <w:jc w:val="right"/>
              <w:ind w:right="5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0.00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39,564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6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lef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300" w:type="dxa"/>
            <w:vAlign w:val="bottom"/>
            <w:gridSpan w:val="15"/>
          </w:tcPr>
          <w:p>
            <w:pPr>
              <w:jc w:val="center"/>
              <w:ind w:left="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3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4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Paul M. Gohr,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5191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191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Eric M. Goldberg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16522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522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3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06/13/2018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9000" w:space="16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501757" TargetMode="External"/><Relationship Id="rId13" Type="http://schemas.openxmlformats.org/officeDocument/2006/relationships/hyperlink" Target="http://www.sec.gov/cgi-bin/browse-edgar?action=getcompany&amp;CIK=000000319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2020-01-14T01:16:50Z</dcterms:created>
  <dcterms:modified xsi:type="dcterms:W3CDTF">2020-01-14T01:16:50Z</dcterms:modified>
</cp:coreProperties>
</file>