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QSB.txt"/>
      <w:bookmarkStart w:id="1" w:name="ks10QSB"/>
      <w:bookmarkStart w:id="2" w:name="10QSB.txt"/>
      <w:bookmarkStart w:id="3" w:name="ks10QSB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10-QSB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QUARTERLY REPORT UNDER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Quarter Ended   SEPTEMBER 30, 1999         Commission file number    0-7099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                            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NEW YORK                                           13-2566064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(State or other jurisdiction of                            (I.R.S. Employer</w:t>
      </w:r>
    </w:p>
    <w:p>
      <w:pPr>
        <w:pStyle w:val="PreformattedText"/>
        <w:rPr/>
      </w:pPr>
      <w:r>
        <w:rPr/>
        <w:t xml:space="preserve"> </w:t>
      </w:r>
      <w:r>
        <w:rPr/>
        <w:t>incorporation or organization)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505 UNIVERSITY AVENUE, SUITE 1400, TORONTO, ONTARIO, CANADA    M5G 1X3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(Address of principal executive offices)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Registrant's telephone number, including area code          416-593-6543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Former name, former address and former fiscal year, if changed since last</w:t>
      </w:r>
    </w:p>
    <w:p>
      <w:pPr>
        <w:pStyle w:val="PreformattedText"/>
        <w:rPr/>
      </w:pPr>
      <w:r>
        <w:rPr/>
        <w:t>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and (2) has been subject to such filing requirements for</w:t>
      </w:r>
    </w:p>
    <w:p>
      <w:pPr>
        <w:pStyle w:val="PreformattedText"/>
        <w:rPr/>
      </w:pPr>
      <w:r>
        <w:rPr/>
        <w:t>the past 90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X  Yes       No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the number of shares outstanding of each of the issuer's classes of</w:t>
      </w:r>
    </w:p>
    <w:p>
      <w:pPr>
        <w:pStyle w:val="PreformattedText"/>
        <w:rPr/>
      </w:pPr>
      <w:r>
        <w:rPr/>
        <w:t>common stock as of the close of the period covered by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Class: COMMON, PAR VALUE $.01 PER SHARE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--------------------------------</w:t>
      </w:r>
    </w:p>
    <w:p>
      <w:pPr>
        <w:pStyle w:val="PreformattedText"/>
        <w:rPr/>
      </w:pPr>
      <w:r>
        <w:rPr/>
        <w:t>OUTSTANDING at September 30, 1999   8,388,816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QUARTERLY REPORT UNDER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30, 1999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INDEX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 - Financial Information:</w:t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balance sheet as of</w:t>
      </w:r>
    </w:p>
    <w:p>
      <w:pPr>
        <w:pStyle w:val="PreformattedText"/>
        <w:rPr/>
      </w:pPr>
      <w:r>
        <w:rPr/>
        <w:t xml:space="preserve">                 </w:t>
      </w:r>
      <w:r>
        <w:rPr/>
        <w:t>September 30, 1999 and December 31, 1998            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statement of operations</w:t>
      </w:r>
    </w:p>
    <w:p>
      <w:pPr>
        <w:pStyle w:val="PreformattedText"/>
        <w:rPr/>
      </w:pPr>
      <w:r>
        <w:rPr/>
        <w:t xml:space="preserve">                 </w:t>
      </w:r>
      <w:r>
        <w:rPr/>
        <w:t>for the three-month and nine-month periods ended</w:t>
      </w:r>
    </w:p>
    <w:p>
      <w:pPr>
        <w:pStyle w:val="PreformattedText"/>
        <w:rPr/>
      </w:pPr>
      <w:r>
        <w:rPr/>
        <w:t xml:space="preserve">                 </w:t>
      </w:r>
      <w:r>
        <w:rPr/>
        <w:t>September 30, 1999 and 1998                        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statement of cash flows</w:t>
      </w:r>
    </w:p>
    <w:p>
      <w:pPr>
        <w:pStyle w:val="PreformattedText"/>
        <w:rPr/>
      </w:pPr>
      <w:r>
        <w:rPr/>
        <w:t xml:space="preserve">                 </w:t>
      </w:r>
      <w:r>
        <w:rPr/>
        <w:t>for the nine-month periods ended</w:t>
      </w:r>
    </w:p>
    <w:p>
      <w:pPr>
        <w:pStyle w:val="PreformattedText"/>
        <w:rPr/>
      </w:pPr>
      <w:r>
        <w:rPr/>
        <w:t xml:space="preserve">                 </w:t>
      </w:r>
      <w:r>
        <w:rPr/>
        <w:t>September 30, 1999 and 1998                           4 &amp;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Notes to condensed consolidated financial statements    6 to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Management's discussion and analysis of the</w:t>
      </w:r>
    </w:p>
    <w:p>
      <w:pPr>
        <w:pStyle w:val="PreformattedText"/>
        <w:rPr/>
      </w:pPr>
      <w:r>
        <w:rPr/>
        <w:t xml:space="preserve">                 </w:t>
      </w:r>
      <w:r>
        <w:rPr/>
        <w:t>financial condition and results of operations       10 to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                                                             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CONDENSED CONSOLIDATED BALANCE SHEET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SEPTEMBER 30,        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1999                   1998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                                                              $     70,677          $    364,648</w:t>
      </w:r>
    </w:p>
    <w:p>
      <w:pPr>
        <w:pStyle w:val="PreformattedText"/>
        <w:rPr/>
      </w:pPr>
      <w:r>
        <w:rPr/>
        <w:t xml:space="preserve">  </w:t>
      </w:r>
      <w:r>
        <w:rPr/>
        <w:t>Marketable securities - trading                                       2,453,393               695,944</w:t>
      </w:r>
    </w:p>
    <w:p>
      <w:pPr>
        <w:pStyle w:val="PreformattedText"/>
        <w:rPr/>
      </w:pPr>
      <w:r>
        <w:rPr/>
        <w:t xml:space="preserve">  </w:t>
      </w:r>
      <w:r>
        <w:rPr/>
        <w:t>Accounts receivable                                                   3,192,966             4,068,640</w:t>
      </w:r>
    </w:p>
    <w:p>
      <w:pPr>
        <w:pStyle w:val="PreformattedText"/>
        <w:rPr/>
      </w:pPr>
      <w:r>
        <w:rPr/>
        <w:t xml:space="preserve">  </w:t>
      </w:r>
      <w:r>
        <w:rPr/>
        <w:t>Inventories                                                             919,098               541,315</w:t>
      </w:r>
    </w:p>
    <w:p>
      <w:pPr>
        <w:pStyle w:val="PreformattedText"/>
        <w:rPr/>
      </w:pPr>
      <w:r>
        <w:rPr/>
        <w:t xml:space="preserve">  </w:t>
      </w:r>
      <w:r>
        <w:rPr/>
        <w:t>Costs and estimated earnings in excess of</w:t>
      </w:r>
    </w:p>
    <w:p>
      <w:pPr>
        <w:pStyle w:val="PreformattedText"/>
        <w:rPr/>
      </w:pPr>
      <w:r>
        <w:rPr/>
        <w:t xml:space="preserve">    </w:t>
      </w:r>
      <w:r>
        <w:rPr/>
        <w:t>billings on uncompleted contracts                                     228,879               226,504</w:t>
      </w:r>
    </w:p>
    <w:p>
      <w:pPr>
        <w:pStyle w:val="PreformattedText"/>
        <w:rPr/>
      </w:pPr>
      <w:r>
        <w:rPr/>
        <w:t xml:space="preserve">  </w:t>
      </w:r>
      <w:r>
        <w:rPr/>
        <w:t>Due from former owners of Busch                                         243,212               147,939</w:t>
      </w:r>
    </w:p>
    <w:p>
      <w:pPr>
        <w:pStyle w:val="PreformattedText"/>
        <w:rPr/>
      </w:pPr>
      <w:r>
        <w:rPr/>
        <w:t xml:space="preserve">  </w:t>
      </w:r>
      <w:r>
        <w:rPr/>
        <w:t>Investment in sales-type lease                                          103,350                95,400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 current assets                               227,116               344,961</w:t>
      </w:r>
    </w:p>
    <w:p>
      <w:pPr>
        <w:pStyle w:val="PreformattedText"/>
        <w:rPr/>
      </w:pPr>
      <w:r>
        <w:rPr/>
        <w:t xml:space="preserve">  </w:t>
      </w:r>
      <w:r>
        <w:rPr/>
        <w:t>Prepaid income taxes                                                     88,144                    --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                                                    84,500                84,500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current assets                                         7,611,335             6,569,851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equipment, net                                             2,028,099             2,062,452</w:t>
      </w:r>
    </w:p>
    <w:p>
      <w:pPr>
        <w:pStyle w:val="PreformattedText"/>
        <w:rPr/>
      </w:pPr>
      <w:r>
        <w:rPr/>
        <w:t>Goodwill, net                                                           4,929,612             5,169,353</w:t>
      </w:r>
    </w:p>
    <w:p>
      <w:pPr>
        <w:pStyle w:val="PreformattedText"/>
        <w:rPr/>
      </w:pPr>
      <w:r>
        <w:rPr/>
        <w:t>Other intangible assets, at cost, net                                   1,290,003             1,270,780</w:t>
      </w:r>
    </w:p>
    <w:p>
      <w:pPr>
        <w:pStyle w:val="PreformattedText"/>
        <w:rPr/>
      </w:pPr>
      <w:r>
        <w:rPr/>
        <w:t>Investment in sales-type lease                                            262,350               333,900</w:t>
      </w:r>
    </w:p>
    <w:p>
      <w:pPr>
        <w:pStyle w:val="PreformattedText"/>
        <w:rPr/>
      </w:pPr>
      <w:r>
        <w:rPr/>
        <w:t>Other assets                                                              356,567                    --</w:t>
      </w:r>
    </w:p>
    <w:p>
      <w:pPr>
        <w:pStyle w:val="PreformattedText"/>
        <w:rPr/>
      </w:pPr>
      <w:r>
        <w:rPr/>
        <w:t>Deferred income taxes                                                     296,900                68,500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$ 16,774,866          $ 15,474,836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============          ============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LIABILITIES AND SHAREHOLDERS'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Short-term obligations                                             $  2,800,000          $  1,200,000</w:t>
      </w:r>
    </w:p>
    <w:p>
      <w:pPr>
        <w:pStyle w:val="PreformattedText"/>
        <w:rPr/>
      </w:pPr>
      <w:r>
        <w:rPr/>
        <w:t xml:space="preserve">  </w:t>
      </w:r>
      <w:r>
        <w:rPr/>
        <w:t>Current portion of long-term debt                                       494,628               385,149</w:t>
      </w:r>
    </w:p>
    <w:p>
      <w:pPr>
        <w:pStyle w:val="PreformattedText"/>
        <w:rPr/>
      </w:pPr>
      <w:r>
        <w:rPr/>
        <w:t xml:space="preserve">  </w:t>
      </w:r>
      <w:r>
        <w:rPr/>
        <w:t>Accounts payable  and accrued expenses                                2,813,551             3,107,227</w:t>
      </w:r>
    </w:p>
    <w:p>
      <w:pPr>
        <w:pStyle w:val="PreformattedText"/>
        <w:rPr/>
      </w:pPr>
      <w:r>
        <w:rPr/>
        <w:t xml:space="preserve">  </w:t>
      </w:r>
      <w:r>
        <w:rPr/>
        <w:t>Billings in excess of costs and estimated</w:t>
      </w:r>
    </w:p>
    <w:p>
      <w:pPr>
        <w:pStyle w:val="PreformattedText"/>
        <w:rPr/>
      </w:pPr>
      <w:r>
        <w:rPr/>
        <w:t xml:space="preserve">    </w:t>
      </w:r>
      <w:r>
        <w:rPr/>
        <w:t>earnings on uncompleted contracts                                     708,636             1,174,427</w:t>
      </w:r>
    </w:p>
    <w:p>
      <w:pPr>
        <w:pStyle w:val="PreformattedText"/>
        <w:rPr/>
      </w:pPr>
      <w:r>
        <w:rPr/>
        <w:t xml:space="preserve">  </w:t>
      </w:r>
      <w:r>
        <w:rPr/>
        <w:t>Unearned income                                                          64,950                78,000</w:t>
      </w:r>
    </w:p>
    <w:p>
      <w:pPr>
        <w:pStyle w:val="PreformattedText"/>
        <w:rPr/>
      </w:pPr>
      <w:r>
        <w:rPr/>
        <w:t xml:space="preserve">  </w:t>
      </w:r>
      <w:r>
        <w:rPr/>
        <w:t>Income taxes payable                                                         --               253,100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current liabilities                                    6,881,765             6,197,903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debt, less current portion                                    1,119,730             1,569,713</w:t>
      </w:r>
    </w:p>
    <w:p>
      <w:pPr>
        <w:pStyle w:val="PreformattedText"/>
        <w:rPr/>
      </w:pPr>
      <w:r>
        <w:rPr/>
        <w:t>Due to officer                                                          1,125,000                    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liabilities                                            9,126,495             7,767,616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                                                         115,586               149,941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Shareholders' equity:</w:t>
      </w:r>
    </w:p>
    <w:p>
      <w:pPr>
        <w:pStyle w:val="PreformattedText"/>
        <w:rPr/>
      </w:pPr>
      <w:r>
        <w:rPr/>
        <w:t xml:space="preserve">  </w:t>
      </w:r>
      <w:r>
        <w:rPr/>
        <w:t>Preferred stock, $.01 par value; 10,000,000 shares</w:t>
      </w:r>
    </w:p>
    <w:p>
      <w:pPr>
        <w:pStyle w:val="PreformattedText"/>
        <w:rPr/>
      </w:pPr>
      <w:r>
        <w:rPr/>
        <w:t xml:space="preserve">     </w:t>
      </w:r>
      <w:r>
        <w:rPr/>
        <w:t>authorized and none issued                                                --         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stock, $.01 par value; 100,000,000</w:t>
      </w:r>
    </w:p>
    <w:p>
      <w:pPr>
        <w:pStyle w:val="PreformattedText"/>
        <w:rPr/>
      </w:pPr>
      <w:r>
        <w:rPr/>
        <w:t xml:space="preserve">     </w:t>
      </w:r>
      <w:r>
        <w:rPr/>
        <w:t>shares authorized and 8,388,816 shares issued                         83,888                83,888</w:t>
      </w:r>
    </w:p>
    <w:p>
      <w:pPr>
        <w:pStyle w:val="PreformattedText"/>
        <w:rPr/>
      </w:pPr>
      <w:r>
        <w:rPr/>
        <w:t xml:space="preserve">  </w:t>
      </w:r>
      <w:r>
        <w:rPr/>
        <w:t>Capital in excess of par value                                       10,139,013            10,139,013</w:t>
      </w:r>
    </w:p>
    <w:p>
      <w:pPr>
        <w:pStyle w:val="PreformattedText"/>
        <w:rPr/>
      </w:pPr>
      <w:r>
        <w:rPr/>
        <w:t xml:space="preserve">  </w:t>
      </w:r>
      <w:r>
        <w:rPr/>
        <w:t>Accumulated deficit                                                  (2,341,447)           (2,316,953)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7,881,454             7,905,948</w:t>
      </w:r>
    </w:p>
    <w:p>
      <w:pPr>
        <w:pStyle w:val="PreformattedText"/>
        <w:rPr/>
      </w:pPr>
      <w:r>
        <w:rPr/>
        <w:t xml:space="preserve">  </w:t>
      </w:r>
      <w:r>
        <w:rPr/>
        <w:t>Less treasury stock, at cost                                           (348,669)             (348,669)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shareholders' equity                                     7,532,785             7,557,279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$ 16,774,866          $ 15,474,836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============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CONDENSED CONSOLIDATED STATEMENT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THREE MONTHS ENDED                    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SEPTEMBER 30,                        SEPTEMBER 30,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1999               1998               1999               1998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Net sales - products                                    $  1,846,168       $  1,940,593       $  6,440,403       $  6,131,363</w:t>
      </w:r>
    </w:p>
    <w:p>
      <w:pPr>
        <w:pStyle w:val="PreformattedText"/>
        <w:rPr/>
      </w:pPr>
      <w:r>
        <w:rPr/>
        <w:t xml:space="preserve">   </w:t>
      </w:r>
      <w:r>
        <w:rPr/>
        <w:t>Contract revenues                                          2,125,528          3,736,404          6,268,807         10,798,532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revenues                                     3,971,696          5,676,997         12,709,210         16,929,895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and expenses:</w:t>
      </w:r>
    </w:p>
    <w:p>
      <w:pPr>
        <w:pStyle w:val="PreformattedText"/>
        <w:rPr/>
      </w:pPr>
      <w:r>
        <w:rPr/>
        <w:t xml:space="preserve">   </w:t>
      </w:r>
      <w:r>
        <w:rPr/>
        <w:t>Cost of revenues - products                                1,100,469            803,882          3,450,196          2,907,091</w:t>
      </w:r>
    </w:p>
    <w:p>
      <w:pPr>
        <w:pStyle w:val="PreformattedText"/>
        <w:rPr/>
      </w:pPr>
      <w:r>
        <w:rPr/>
        <w:t xml:space="preserve">   </w:t>
      </w:r>
      <w:r>
        <w:rPr/>
        <w:t>Cost of revenues - contracts                               1,481,754          2,731,994          4,017,047          7,526,960</w:t>
      </w:r>
    </w:p>
    <w:p>
      <w:pPr>
        <w:pStyle w:val="PreformattedText"/>
        <w:rPr/>
      </w:pPr>
      <w:r>
        <w:rPr/>
        <w:t xml:space="preserve">   </w:t>
      </w:r>
      <w:r>
        <w:rPr/>
        <w:t>Selling and administrative                                 1,374,733          1,493,803          4,520,151          4,505,289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155,044            128,596            453,732            340,142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4,112,000          5,158,275         12,441,126         15,279,482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  <w:t>Income (loss) from continuing operations</w:t>
      </w:r>
    </w:p>
    <w:p>
      <w:pPr>
        <w:pStyle w:val="PreformattedText"/>
        <w:rPr/>
      </w:pPr>
      <w:r>
        <w:rPr/>
        <w:t xml:space="preserve">   </w:t>
      </w:r>
      <w:r>
        <w:rPr/>
        <w:t>before investment income (loss) and</w:t>
      </w:r>
    </w:p>
    <w:p>
      <w:pPr>
        <w:pStyle w:val="PreformattedText"/>
        <w:rPr/>
      </w:pPr>
      <w:r>
        <w:rPr/>
        <w:t xml:space="preserve">   </w:t>
      </w:r>
      <w:r>
        <w:rPr/>
        <w:t>interest expense                                            (140,304)           518,722            268,084          1,650,413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income (loss)                                        (91,815)           (46,802)            66,653            (11,357)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                    (51,768)           (67,630)          (191,279)          (176,350)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(loss) from continuing operations</w:t>
      </w:r>
    </w:p>
    <w:p>
      <w:pPr>
        <w:pStyle w:val="PreformattedText"/>
        <w:rPr/>
      </w:pPr>
      <w:r>
        <w:rPr/>
        <w:t xml:space="preserve">   </w:t>
      </w:r>
      <w:r>
        <w:rPr/>
        <w:t>before provision for (recovery of)</w:t>
      </w:r>
    </w:p>
    <w:p>
      <w:pPr>
        <w:pStyle w:val="PreformattedText"/>
        <w:rPr/>
      </w:pPr>
      <w:r>
        <w:rPr/>
        <w:t xml:space="preserve">   </w:t>
      </w:r>
      <w:r>
        <w:rPr/>
        <w:t>income taxes                                                (283,887)           404,290            143,458          1,462,706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(recovery of) income taxes                       (133,400)           169,000             46,000            606,000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(loss) from continuing operations</w:t>
      </w:r>
    </w:p>
    <w:p>
      <w:pPr>
        <w:pStyle w:val="PreformattedText"/>
        <w:rPr/>
      </w:pPr>
      <w:r>
        <w:rPr/>
        <w:t xml:space="preserve">   </w:t>
      </w:r>
      <w:r>
        <w:rPr/>
        <w:t>before minority interest                                    (150,487)           235,290             97,458            856,706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                                                (9,907)           (16,839)             4,286            (75,841)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(loss) from continuing operations                       (140,580)           218,451            101,744            780,865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 </w:t>
      </w:r>
      <w:r>
        <w:rPr/>
        <w:t>Income (loss) from operations of</w:t>
      </w:r>
    </w:p>
    <w:p>
      <w:pPr>
        <w:pStyle w:val="PreformattedText"/>
        <w:rPr/>
      </w:pPr>
      <w:r>
        <w:rPr/>
        <w:t xml:space="preserve">     </w:t>
      </w:r>
      <w:r>
        <w:rPr/>
        <w:t>discontinued division, net of income</w:t>
      </w:r>
    </w:p>
    <w:p>
      <w:pPr>
        <w:pStyle w:val="PreformattedText"/>
        <w:rPr/>
      </w:pPr>
      <w:r>
        <w:rPr/>
        <w:t xml:space="preserve">     </w:t>
      </w:r>
      <w:r>
        <w:rPr/>
        <w:t>tax benefit and minority interest                            7,489           (124,255)          (113,756)          (344,791)</w:t>
      </w:r>
    </w:p>
    <w:p>
      <w:pPr>
        <w:pStyle w:val="PreformattedText"/>
        <w:rPr/>
      </w:pPr>
      <w:r>
        <w:rPr/>
        <w:t xml:space="preserve">   </w:t>
      </w:r>
      <w:r>
        <w:rPr/>
        <w:t>Loss from disposal of discontinued</w:t>
      </w:r>
    </w:p>
    <w:p>
      <w:pPr>
        <w:pStyle w:val="PreformattedText"/>
        <w:rPr/>
      </w:pPr>
      <w:r>
        <w:rPr/>
        <w:t xml:space="preserve">     </w:t>
      </w:r>
      <w:r>
        <w:rPr/>
        <w:t>division                                                        --                 --            (12,482)                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7,489           (124,255)          (126,238)          (344,791)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                                         ($   133,091)      $     94,196       ($    24,494)      $    436,074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per share, basic and diluted:</w:t>
      </w:r>
    </w:p>
    <w:p>
      <w:pPr>
        <w:pStyle w:val="PreformattedText"/>
        <w:rPr/>
      </w:pPr>
      <w:r>
        <w:rPr/>
        <w:t xml:space="preserve">   </w:t>
      </w:r>
      <w:r>
        <w:rPr/>
        <w:t>Income (loss) from</w:t>
      </w:r>
    </w:p>
    <w:p>
      <w:pPr>
        <w:pStyle w:val="PreformattedText"/>
        <w:rPr/>
      </w:pPr>
      <w:r>
        <w:rPr/>
        <w:t xml:space="preserve">       </w:t>
      </w:r>
      <w:r>
        <w:rPr/>
        <w:t>continuing operations                               ($       .02)      $        .03       $        .01       $        .09</w:t>
      </w:r>
    </w:p>
    <w:p>
      <w:pPr>
        <w:pStyle w:val="PreformattedText"/>
        <w:rPr/>
      </w:pPr>
      <w:r>
        <w:rPr/>
        <w:t xml:space="preserve">   </w:t>
      </w:r>
      <w:r>
        <w:rPr/>
        <w:t>Income (loss) from</w:t>
      </w:r>
    </w:p>
    <w:p>
      <w:pPr>
        <w:pStyle w:val="PreformattedText"/>
        <w:rPr/>
      </w:pPr>
      <w:r>
        <w:rPr/>
        <w:t xml:space="preserve">       </w:t>
      </w:r>
      <w:r>
        <w:rPr/>
        <w:t>discontinued operations                                       --               (.02)              (.01)              (.04)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income (loss) per share                     ($       .02)      $        .01       $         --       $        .05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number of common shares outstanding: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             8,250,896          8,250,896          8,250,896          8,219,588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             9,072,348          8,725,175          9,321,113          8,650,990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CONDENSED CONSOLIDATED STATEMENT OF CASH FLOWS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1999                1998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INCREASE (DECREASE) IN CASH AND CASH EQUIVALENTS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Net income (loss)                                                             ($   24,494)         $   436,074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(loss) to net cash</w:t>
      </w:r>
    </w:p>
    <w:p>
      <w:pPr>
        <w:pStyle w:val="PreformattedText"/>
        <w:rPr/>
      </w:pPr>
      <w:r>
        <w:rPr/>
        <w:t xml:space="preserve">       </w:t>
      </w:r>
      <w:r>
        <w:rPr/>
        <w:t>(used in) 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Loss from discontinued operations                                               126,238              344,791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                                          365,928              254,420</w:t>
      </w:r>
    </w:p>
    <w:p>
      <w:pPr>
        <w:pStyle w:val="PreformattedText"/>
        <w:rPr/>
      </w:pPr>
      <w:r>
        <w:rPr/>
        <w:t xml:space="preserve">     </w:t>
      </w:r>
      <w:r>
        <w:rPr/>
        <w:t>Deferred income taxes                                                          (228,400)                  --</w:t>
      </w:r>
    </w:p>
    <w:p>
      <w:pPr>
        <w:pStyle w:val="PreformattedText"/>
        <w:rPr/>
      </w:pPr>
      <w:r>
        <w:rPr/>
        <w:t xml:space="preserve">     </w:t>
      </w:r>
      <w:r>
        <w:rPr/>
        <w:t>Unearned income                                                                 (13,050)                  --</w:t>
      </w:r>
    </w:p>
    <w:p>
      <w:pPr>
        <w:pStyle w:val="PreformattedText"/>
        <w:rPr/>
      </w:pPr>
      <w:r>
        <w:rPr/>
        <w:t xml:space="preserve">     </w:t>
      </w:r>
      <w:r>
        <w:rPr/>
        <w:t>Goodwill amortization - CECO Filters, Inc.                                       87,804               85,722</w:t>
      </w:r>
    </w:p>
    <w:p>
      <w:pPr>
        <w:pStyle w:val="PreformattedText"/>
        <w:rPr/>
      </w:pPr>
      <w:r>
        <w:rPr/>
        <w:t xml:space="preserve">     </w:t>
      </w:r>
      <w:r>
        <w:rPr/>
        <w:t>Minority interest                                                                (4,286)              75,841</w:t>
      </w:r>
    </w:p>
    <w:p>
      <w:pPr>
        <w:pStyle w:val="PreformattedText"/>
        <w:rPr/>
      </w:pPr>
      <w:r>
        <w:rPr/>
        <w:t xml:space="preserve">     </w:t>
      </w:r>
      <w:r>
        <w:rPr/>
        <w:t>(Increase) decrease in operating assets:</w:t>
      </w:r>
    </w:p>
    <w:p>
      <w:pPr>
        <w:pStyle w:val="PreformattedText"/>
        <w:rPr/>
      </w:pPr>
      <w:r>
        <w:rPr/>
        <w:t xml:space="preserve">        </w:t>
      </w:r>
      <w:r>
        <w:rPr/>
        <w:t>Accounts receivable                                                           64,104           (2,769,265)</w:t>
      </w:r>
    </w:p>
    <w:p>
      <w:pPr>
        <w:pStyle w:val="PreformattedText"/>
        <w:rPr/>
      </w:pPr>
      <w:r>
        <w:rPr/>
        <w:t xml:space="preserve">        </w:t>
      </w:r>
      <w:r>
        <w:rPr/>
        <w:t>Inventories                                                                 (377,783)             230,575</w:t>
      </w:r>
    </w:p>
    <w:p>
      <w:pPr>
        <w:pStyle w:val="PreformattedText"/>
        <w:rPr/>
      </w:pPr>
      <w:r>
        <w:rPr/>
        <w:t xml:space="preserve">        </w:t>
      </w:r>
      <w:r>
        <w:rPr/>
        <w:t>Costs and estimated earnings in excess of</w:t>
      </w:r>
    </w:p>
    <w:p>
      <w:pPr>
        <w:pStyle w:val="PreformattedText"/>
        <w:rPr/>
      </w:pPr>
      <w:r>
        <w:rPr/>
        <w:t xml:space="preserve">           </w:t>
      </w:r>
      <w:r>
        <w:rPr/>
        <w:t>billings on uncompleted contracts                                         (35,763)               5,414</w:t>
      </w:r>
    </w:p>
    <w:p>
      <w:pPr>
        <w:pStyle w:val="PreformattedText"/>
        <w:rPr/>
      </w:pPr>
      <w:r>
        <w:rPr/>
        <w:t xml:space="preserve">        </w:t>
      </w:r>
      <w:r>
        <w:rPr/>
        <w:t>Due from former owners of Busch                                              (95,273)                  --</w:t>
      </w:r>
    </w:p>
    <w:p>
      <w:pPr>
        <w:pStyle w:val="PreformattedText"/>
        <w:rPr/>
      </w:pPr>
      <w:r>
        <w:rPr/>
        <w:t xml:space="preserve">        </w:t>
      </w:r>
      <w:r>
        <w:rPr/>
        <w:t>Investment in sales-type lease                                                63,600                   --</w:t>
      </w:r>
    </w:p>
    <w:p>
      <w:pPr>
        <w:pStyle w:val="PreformattedText"/>
        <w:rPr/>
      </w:pPr>
      <w:r>
        <w:rPr/>
        <w:t xml:space="preserve">        </w:t>
      </w:r>
      <w:r>
        <w:rPr/>
        <w:t>Prepaid expenses and other current assets                                    107,018              (68,382)</w:t>
      </w:r>
    </w:p>
    <w:p>
      <w:pPr>
        <w:pStyle w:val="PreformattedText"/>
        <w:rPr/>
      </w:pPr>
      <w:r>
        <w:rPr/>
        <w:t xml:space="preserve">        </w:t>
      </w:r>
      <w:r>
        <w:rPr/>
        <w:t>Prepaid income taxes                                                         (88,144)             150,200</w:t>
      </w:r>
    </w:p>
    <w:p>
      <w:pPr>
        <w:pStyle w:val="PreformattedText"/>
        <w:rPr/>
      </w:pPr>
      <w:r>
        <w:rPr/>
        <w:t xml:space="preserve">        </w:t>
      </w:r>
      <w:r>
        <w:rPr/>
        <w:t>Other assets                                                                (184,049)                  --</w:t>
      </w:r>
    </w:p>
    <w:p>
      <w:pPr>
        <w:pStyle w:val="PreformattedText"/>
        <w:rPr/>
      </w:pPr>
      <w:r>
        <w:rPr/>
        <w:t xml:space="preserve">        </w:t>
      </w:r>
      <w:r>
        <w:rPr/>
        <w:t>Marketable securities - trading                                           (1,757,449)             (48,245)</w:t>
      </w:r>
    </w:p>
    <w:p>
      <w:pPr>
        <w:pStyle w:val="PreformattedText"/>
        <w:rPr/>
      </w:pPr>
      <w:r>
        <w:rPr/>
        <w:t xml:space="preserve">     </w:t>
      </w:r>
      <w:r>
        <w:rPr/>
        <w:t>Increase (decrease) in operating liabilities:</w:t>
      </w:r>
    </w:p>
    <w:p>
      <w:pPr>
        <w:pStyle w:val="PreformattedText"/>
        <w:rPr/>
      </w:pPr>
      <w:r>
        <w:rPr/>
        <w:t xml:space="preserve">        </w:t>
      </w:r>
      <w:r>
        <w:rPr/>
        <w:t>Accounts payable and accrued expenses                                        296,285            1,197,153</w:t>
      </w:r>
    </w:p>
    <w:p>
      <w:pPr>
        <w:pStyle w:val="PreformattedText"/>
        <w:rPr/>
      </w:pPr>
      <w:r>
        <w:rPr/>
        <w:t xml:space="preserve">        </w:t>
      </w:r>
      <w:r>
        <w:rPr/>
        <w:t>Billings in excess of costs and estimated</w:t>
      </w:r>
    </w:p>
    <w:p>
      <w:pPr>
        <w:pStyle w:val="PreformattedText"/>
        <w:rPr/>
      </w:pPr>
      <w:r>
        <w:rPr/>
        <w:t xml:space="preserve">           </w:t>
      </w:r>
      <w:r>
        <w:rPr/>
        <w:t>earnings on uncompleted contracts                                        (320,428)          (1,152,403)</w:t>
      </w:r>
    </w:p>
    <w:p>
      <w:pPr>
        <w:pStyle w:val="PreformattedText"/>
        <w:rPr/>
      </w:pPr>
      <w:r>
        <w:rPr/>
        <w:t xml:space="preserve">        </w:t>
      </w:r>
      <w:r>
        <w:rPr/>
        <w:t>Income taxes payable                                                        (253,100)             145,000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(used in) continuing operations                               (2,271,242)          (1,113,105)</w:t>
      </w:r>
    </w:p>
    <w:p>
      <w:pPr>
        <w:pStyle w:val="PreformattedText"/>
        <w:rPr/>
      </w:pPr>
      <w:r>
        <w:rPr/>
        <w:t xml:space="preserve">           </w:t>
      </w:r>
      <w:r>
        <w:rPr/>
        <w:t>Net cash provided by discontinued operations                               (9,289)             712,201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(used in) operating activities                                (2,280,531)            (400,904)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 and equipment and intangible assets                        (340,621)             (76,997)</w:t>
      </w:r>
    </w:p>
    <w:p>
      <w:pPr>
        <w:pStyle w:val="PreformattedText"/>
        <w:rPr/>
      </w:pPr>
      <w:r>
        <w:rPr/>
        <w:t xml:space="preserve">   </w:t>
      </w:r>
      <w:r>
        <w:rPr/>
        <w:t>Capital expenditures of discontinued operations                                    (1,856)             (94,681)</w:t>
      </w:r>
    </w:p>
    <w:p>
      <w:pPr>
        <w:pStyle w:val="PreformattedText"/>
        <w:rPr/>
      </w:pPr>
      <w:r>
        <w:rPr/>
        <w:t xml:space="preserve">   </w:t>
      </w:r>
      <w:r>
        <w:rPr/>
        <w:t>Acquisition of additional shares of CECO Filters, Inc.                            (55,459)            (103,335)</w:t>
      </w:r>
    </w:p>
    <w:p>
      <w:pPr>
        <w:pStyle w:val="PreformattedText"/>
        <w:rPr/>
      </w:pPr>
      <w:r>
        <w:rPr/>
        <w:t xml:space="preserve">   </w:t>
      </w:r>
      <w:r>
        <w:rPr/>
        <w:t>Acquisition of IFM, net of cash acquired, comprised of the following:</w:t>
      </w:r>
    </w:p>
    <w:p>
      <w:pPr>
        <w:pStyle w:val="PreformattedText"/>
        <w:rPr/>
      </w:pPr>
      <w:r>
        <w:rPr/>
        <w:t xml:space="preserve">     </w:t>
      </w:r>
      <w:r>
        <w:rPr/>
        <w:t>Excess of current liabilities over current</w:t>
      </w:r>
    </w:p>
    <w:p>
      <w:pPr>
        <w:pStyle w:val="PreformattedText"/>
        <w:rPr/>
      </w:pPr>
      <w:r>
        <w:rPr/>
        <w:t xml:space="preserve">        </w:t>
      </w:r>
      <w:r>
        <w:rPr/>
        <w:t>assets, net of cash acquired                                                      --              169,756</w:t>
      </w:r>
    </w:p>
    <w:p>
      <w:pPr>
        <w:pStyle w:val="PreformattedText"/>
        <w:rPr/>
      </w:pPr>
      <w:r>
        <w:rPr/>
        <w:t xml:space="preserve">     </w:t>
      </w:r>
      <w:r>
        <w:rPr/>
        <w:t>Equipment                                                                            --             (125,132)</w:t>
      </w:r>
    </w:p>
    <w:p>
      <w:pPr>
        <w:pStyle w:val="PreformattedText"/>
        <w:rPr/>
      </w:pPr>
      <w:r>
        <w:rPr/>
        <w:t xml:space="preserve">     </w:t>
      </w:r>
      <w:r>
        <w:rPr/>
        <w:t>Goodwill                                                                             --             (171,235)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(used in) investing activities                                  (397,936)            (401,624)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CONTINUED ON NEXT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 OF CASH FLOWS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1999                 1998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Proceeds from short-term obligations                                                    $ 2,286,014          $        --</w:t>
      </w:r>
    </w:p>
    <w:p>
      <w:pPr>
        <w:pStyle w:val="PreformattedText"/>
        <w:rPr/>
      </w:pPr>
      <w:r>
        <w:rPr/>
        <w:t xml:space="preserve">   </w:t>
      </w:r>
      <w:r>
        <w:rPr/>
        <w:t>Net borrowings (repayments) of short-term obligations                                      (686,014)           1,200,000</w:t>
      </w:r>
    </w:p>
    <w:p>
      <w:pPr>
        <w:pStyle w:val="PreformattedText"/>
        <w:rPr/>
      </w:pPr>
      <w:r>
        <w:rPr/>
        <w:t xml:space="preserve">   </w:t>
      </w:r>
      <w:r>
        <w:rPr/>
        <w:t>Proceeds from long-term debt                                                              1,561,709                   --</w:t>
      </w:r>
    </w:p>
    <w:p>
      <w:pPr>
        <w:pStyle w:val="PreformattedText"/>
        <w:rPr/>
      </w:pPr>
      <w:r>
        <w:rPr/>
        <w:t xml:space="preserve">   </w:t>
      </w:r>
      <w:r>
        <w:rPr/>
        <w:t>Repayments of long-term debt and capital lease obligation                                (1,902,213)            (363,387)</w:t>
      </w:r>
    </w:p>
    <w:p>
      <w:pPr>
        <w:pStyle w:val="PreformattedText"/>
        <w:rPr/>
      </w:pPr>
      <w:r>
        <w:rPr/>
        <w:t xml:space="preserve">   </w:t>
      </w:r>
      <w:r>
        <w:rPr/>
        <w:t>Proceeds from shareholder                                                                 1,125,000                   --</w:t>
      </w:r>
    </w:p>
    <w:p>
      <w:pPr>
        <w:pStyle w:val="PreformattedText"/>
        <w:rPr/>
      </w:pPr>
      <w:r>
        <w:rPr/>
        <w:t xml:space="preserve">   </w:t>
      </w:r>
      <w:r>
        <w:rPr/>
        <w:t>Due to former owners of Busch                                                                    --             (502,592)</w:t>
      </w:r>
    </w:p>
    <w:p>
      <w:pPr>
        <w:pStyle w:val="PreformattedText"/>
        <w:rPr/>
      </w:pPr>
      <w:r>
        <w:rPr/>
        <w:t xml:space="preserve">   </w:t>
      </w:r>
      <w:r>
        <w:rPr/>
        <w:t>Due from former owners of Busch                                                                  --             (156,269)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provided by (used in) financing activities                               2,384,496              177,752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(decrease) in cash                                                                        (293,971)            (624,776)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at beginning of period                                                                    364,648              847,827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at end of period                                                                      $    70,677          $   223,051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===========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SUPPLEMENTAL DISCLOSURES OF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paid during the period for:</w:t>
      </w:r>
    </w:p>
    <w:p>
      <w:pPr>
        <w:pStyle w:val="PreformattedText"/>
        <w:rPr/>
      </w:pPr>
      <w:r>
        <w:rPr/>
        <w:t xml:space="preserve">   </w:t>
      </w:r>
      <w:r>
        <w:rPr/>
        <w:t>Interest                                                                                $   191,279          $   218,348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  <w:t xml:space="preserve">   </w:t>
      </w:r>
      <w:r>
        <w:rPr/>
        <w:t>Income taxes                                                                            $   527,758          $   118,000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SUPPLEMENTAL SCHEDULE OF NON-CASH INVESTING AND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March 31, 1999, the Company sold the contracts and customer list of a</w:t>
      </w:r>
    </w:p>
    <w:p>
      <w:pPr>
        <w:pStyle w:val="PreformattedText"/>
        <w:rPr/>
      </w:pPr>
      <w:r>
        <w:rPr/>
        <w:t>division in exchange for a non-interest bearing promissory note with a present</w:t>
      </w:r>
    </w:p>
    <w:p>
      <w:pPr>
        <w:pStyle w:val="PreformattedText"/>
        <w:rPr/>
      </w:pPr>
      <w:r>
        <w:rPr/>
        <w:t>value of $174,493.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NOTES TO CONDENSED CONSOLIDATED FINANCIAL STATEMENTS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 In the opinion of management, the accompanying unaudited condensed</w:t>
      </w:r>
    </w:p>
    <w:p>
      <w:pPr>
        <w:pStyle w:val="PreformattedText"/>
        <w:rPr/>
      </w:pPr>
      <w:r>
        <w:rPr/>
        <w:t xml:space="preserve">        </w:t>
      </w:r>
      <w:r>
        <w:rPr/>
        <w:t>consolidated financial statements contain all adjustments necessary to</w:t>
      </w:r>
    </w:p>
    <w:p>
      <w:pPr>
        <w:pStyle w:val="PreformattedText"/>
        <w:rPr/>
      </w:pPr>
      <w:r>
        <w:rPr/>
        <w:t xml:space="preserve">        </w:t>
      </w:r>
      <w:r>
        <w:rPr/>
        <w:t>present fairly the financial position as of September 30, 1999 and the</w:t>
      </w:r>
    </w:p>
    <w:p>
      <w:pPr>
        <w:pStyle w:val="PreformattedText"/>
        <w:rPr/>
      </w:pPr>
      <w:r>
        <w:rPr/>
        <w:t xml:space="preserve">        </w:t>
      </w:r>
      <w:r>
        <w:rPr/>
        <w:t>results of operations for the three-month and nine-month periods ended</w:t>
      </w:r>
    </w:p>
    <w:p>
      <w:pPr>
        <w:pStyle w:val="PreformattedText"/>
        <w:rPr/>
      </w:pPr>
      <w:r>
        <w:rPr/>
        <w:t xml:space="preserve">        </w:t>
      </w:r>
      <w:r>
        <w:rPr/>
        <w:t>September 30, 1999 and 1998 and cash flows for the nine-month periods</w:t>
      </w:r>
    </w:p>
    <w:p>
      <w:pPr>
        <w:pStyle w:val="PreformattedText"/>
        <w:rPr/>
      </w:pPr>
      <w:r>
        <w:rPr/>
        <w:t xml:space="preserve">        </w:t>
      </w:r>
      <w:r>
        <w:rPr/>
        <w:t>ended September 30, 1999 and 1998. The results of operations for the</w:t>
      </w:r>
    </w:p>
    <w:p>
      <w:pPr>
        <w:pStyle w:val="PreformattedText"/>
        <w:rPr/>
      </w:pPr>
      <w:r>
        <w:rPr/>
        <w:t xml:space="preserve">        </w:t>
      </w:r>
      <w:r>
        <w:rPr/>
        <w:t>three-month and nine-month periods ended September 30, 1999 are not</w:t>
      </w:r>
    </w:p>
    <w:p>
      <w:pPr>
        <w:pStyle w:val="PreformattedText"/>
        <w:rPr/>
      </w:pPr>
      <w:r>
        <w:rPr/>
        <w:t xml:space="preserve">        </w:t>
      </w:r>
      <w:r>
        <w:rPr/>
        <w:t>necessarily indicative of the results to be expected for the full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Discontinued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On March 31, 1999, the Company's subsidiary, CECO Filters, Inc.</w:t>
      </w:r>
    </w:p>
    <w:p>
      <w:pPr>
        <w:pStyle w:val="PreformattedText"/>
        <w:rPr/>
      </w:pPr>
      <w:r>
        <w:rPr/>
        <w:t xml:space="preserve">        </w:t>
      </w:r>
      <w:r>
        <w:rPr/>
        <w:t>("CECO"), sold the contracts and customer list of a division for</w:t>
      </w:r>
    </w:p>
    <w:p>
      <w:pPr>
        <w:pStyle w:val="PreformattedText"/>
        <w:rPr/>
      </w:pPr>
      <w:r>
        <w:rPr/>
        <w:t xml:space="preserve">        </w:t>
      </w:r>
      <w:r>
        <w:rPr/>
        <w:t>$250,000. The sales price was paid through a non-interest bearing</w:t>
      </w:r>
    </w:p>
    <w:p>
      <w:pPr>
        <w:pStyle w:val="PreformattedText"/>
        <w:rPr/>
      </w:pPr>
      <w:r>
        <w:rPr/>
        <w:t xml:space="preserve">        </w:t>
      </w:r>
      <w:r>
        <w:rPr/>
        <w:t>promissory note from the purchaser. Monthly principal payments of $1,500</w:t>
      </w:r>
    </w:p>
    <w:p>
      <w:pPr>
        <w:pStyle w:val="PreformattedText"/>
        <w:rPr/>
      </w:pPr>
      <w:r>
        <w:rPr/>
        <w:t xml:space="preserve">        </w:t>
      </w:r>
      <w:r>
        <w:rPr/>
        <w:t>commence October 1, 1999 with a balloon payment for the balance due on</w:t>
      </w:r>
    </w:p>
    <w:p>
      <w:pPr>
        <w:pStyle w:val="PreformattedText"/>
        <w:rPr/>
      </w:pPr>
      <w:r>
        <w:rPr/>
        <w:t xml:space="preserve">        </w:t>
      </w:r>
      <w:r>
        <w:rPr/>
        <w:t>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following is a summary of operating activity for this discontinued</w:t>
      </w:r>
    </w:p>
    <w:p>
      <w:pPr>
        <w:pStyle w:val="PreformattedText"/>
        <w:rPr/>
      </w:pPr>
      <w:r>
        <w:rPr/>
        <w:t xml:space="preserve">        </w:t>
      </w:r>
      <w:r>
        <w:rPr/>
        <w:t>division: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1999                1998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Revenues                                                               $387,656           $3,438,961</w:t>
      </w:r>
    </w:p>
    <w:p>
      <w:pPr>
        <w:pStyle w:val="PreformattedText"/>
        <w:rPr/>
      </w:pPr>
      <w:r>
        <w:rPr/>
        <w:t xml:space="preserve">         </w:t>
      </w:r>
      <w:r>
        <w:rPr/>
        <w:t>Cost of revenues                                                   (    493,439)      (    3,323,074)</w:t>
      </w:r>
    </w:p>
    <w:p>
      <w:pPr>
        <w:pStyle w:val="PreformattedText"/>
        <w:rPr/>
      </w:pPr>
      <w:r>
        <w:rPr/>
        <w:t xml:space="preserve">         </w:t>
      </w:r>
      <w:r>
        <w:rPr/>
        <w:t>Selling and administrative                                         (    114,224)      (      714,329)</w:t>
      </w:r>
    </w:p>
    <w:p>
      <w:pPr>
        <w:pStyle w:val="PreformattedText"/>
        <w:rPr/>
      </w:pPr>
      <w:r>
        <w:rPr/>
        <w:t xml:space="preserve">         </w:t>
      </w:r>
      <w:r>
        <w:rPr/>
        <w:t>Depreciation and amortization                                      (      7,998)      (       24,253)</w:t>
      </w:r>
    </w:p>
    <w:p>
      <w:pPr>
        <w:pStyle w:val="PreformattedText"/>
        <w:rPr/>
      </w:pPr>
      <w:r>
        <w:rPr/>
        <w:t xml:space="preserve">         </w:t>
      </w:r>
      <w:r>
        <w:rPr/>
        <w:t>Interest expense                                                          -           (        4,498)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 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Operating loss                                                     (    228,005)      (      627,193)</w:t>
      </w:r>
    </w:p>
    <w:p>
      <w:pPr>
        <w:pStyle w:val="PreformattedText"/>
        <w:rPr/>
      </w:pPr>
      <w:r>
        <w:rPr/>
        <w:t xml:space="preserve">         </w:t>
      </w:r>
      <w:r>
        <w:rPr/>
        <w:t>Income tax benefit                                                      105,800              251,000</w:t>
      </w:r>
    </w:p>
    <w:p>
      <w:pPr>
        <w:pStyle w:val="PreformattedText"/>
        <w:rPr/>
      </w:pPr>
      <w:r>
        <w:rPr/>
        <w:t xml:space="preserve">         </w:t>
      </w:r>
      <w:r>
        <w:rPr/>
        <w:t>Minority interest                                                         8,449               31,402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Loss from operations of discontinued division                      (   $113,756)      (  $   344,791)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=======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is a summary of the loss recorded from the disposal of</w:t>
      </w:r>
    </w:p>
    <w:p>
      <w:pPr>
        <w:pStyle w:val="PreformattedText"/>
        <w:rPr/>
      </w:pPr>
      <w:r>
        <w:rPr/>
        <w:t>this division: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Net present value note receivable                                      $174,493</w:t>
      </w:r>
    </w:p>
    <w:p>
      <w:pPr>
        <w:pStyle w:val="PreformattedText"/>
        <w:rPr/>
      </w:pPr>
      <w:r>
        <w:rPr/>
        <w:t xml:space="preserve">         </w:t>
      </w:r>
      <w:r>
        <w:rPr/>
        <w:t>Impairment of goodwill                                             (    166,932)</w:t>
      </w:r>
    </w:p>
    <w:p>
      <w:pPr>
        <w:pStyle w:val="PreformattedText"/>
        <w:rPr/>
      </w:pPr>
      <w:r>
        <w:rPr/>
        <w:t xml:space="preserve">         </w:t>
      </w:r>
      <w:r>
        <w:rPr/>
        <w:t>Disposition costs                                                  (     20,043)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Loss from disposal of discontinued division                        (  $  12,482)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is a summary of the balance sheet for this discontinued</w:t>
      </w:r>
    </w:p>
    <w:p>
      <w:pPr>
        <w:pStyle w:val="PreformattedText"/>
        <w:rPr/>
      </w:pPr>
      <w:r>
        <w:rPr/>
        <w:t>division: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Current assets                                                                           $1,332,463</w:t>
      </w:r>
    </w:p>
    <w:p>
      <w:pPr>
        <w:pStyle w:val="PreformattedText"/>
        <w:rPr/>
      </w:pPr>
      <w:r>
        <w:rPr/>
        <w:t xml:space="preserve">         </w:t>
      </w:r>
      <w:r>
        <w:rPr/>
        <w:t>Property and equipment, net                                                                 233,740</w:t>
      </w:r>
    </w:p>
    <w:p>
      <w:pPr>
        <w:pStyle w:val="PreformattedText"/>
        <w:rPr/>
      </w:pPr>
      <w:r>
        <w:rPr/>
        <w:t xml:space="preserve">         </w:t>
      </w:r>
      <w:r>
        <w:rPr/>
        <w:t>Other assets                                                                                166,932</w:t>
      </w:r>
    </w:p>
    <w:p>
      <w:pPr>
        <w:pStyle w:val="PreformattedText"/>
        <w:rPr/>
      </w:pPr>
      <w:r>
        <w:rPr/>
        <w:t xml:space="preserve">         </w:t>
      </w:r>
      <w:r>
        <w:rPr/>
        <w:t>Current liabilities                                                                  (      992,384)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Net assets of discontinued operations                                                   $   740,751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CONDENSED CONSOLIDATED FINANCIAL STATEMENTS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Inventories consisted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SEPTEMBER 30,           DECEMBER 31,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1999                   1998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Raw materials                     $518,435               $380,477</w:t>
      </w:r>
    </w:p>
    <w:p>
      <w:pPr>
        <w:pStyle w:val="PreformattedText"/>
        <w:rPr/>
      </w:pPr>
      <w:r>
        <w:rPr/>
        <w:t xml:space="preserve">         </w:t>
      </w:r>
      <w:r>
        <w:rPr/>
        <w:t>Finished goods                     275,002                 46,742</w:t>
      </w:r>
    </w:p>
    <w:p>
      <w:pPr>
        <w:pStyle w:val="PreformattedText"/>
        <w:rPr/>
      </w:pPr>
      <w:r>
        <w:rPr/>
        <w:t xml:space="preserve">         </w:t>
      </w:r>
      <w:r>
        <w:rPr/>
        <w:t>Parts for resale                   125,661                114,096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          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$919,098               $541,315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       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    Investment in 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acquired 65,800 shares of CECO's common stock on the open</w:t>
      </w:r>
    </w:p>
    <w:p>
      <w:pPr>
        <w:pStyle w:val="PreformattedText"/>
        <w:rPr/>
      </w:pPr>
      <w:r>
        <w:rPr/>
        <w:t xml:space="preserve">         </w:t>
      </w:r>
      <w:r>
        <w:rPr/>
        <w:t>market for the amount of $55,459 during the nine-month period ended</w:t>
      </w:r>
    </w:p>
    <w:p>
      <w:pPr>
        <w:pStyle w:val="PreformattedText"/>
        <w:rPr/>
      </w:pPr>
      <w:r>
        <w:rPr/>
        <w:t xml:space="preserve">         </w:t>
      </w:r>
      <w:r>
        <w:rPr/>
        <w:t>September 30, 1999. As of September 30, 1999, the Company owned 93.8%</w:t>
      </w:r>
    </w:p>
    <w:p>
      <w:pPr>
        <w:pStyle w:val="PreformattedText"/>
        <w:rPr/>
      </w:pPr>
      <w:r>
        <w:rPr/>
        <w:t xml:space="preserve">         </w:t>
      </w:r>
      <w:r>
        <w:rPr/>
        <w:t>of CECO's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Summarized financial information of CECO as of and for its nine months</w:t>
      </w:r>
    </w:p>
    <w:p>
      <w:pPr>
        <w:pStyle w:val="PreformattedText"/>
        <w:rPr/>
      </w:pPr>
      <w:r>
        <w:rPr/>
        <w:t xml:space="preserve">         </w:t>
      </w:r>
      <w:r>
        <w:rPr/>
        <w:t>ended September 30, 1999,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Financial position:</w:t>
      </w:r>
    </w:p>
    <w:p>
      <w:pPr>
        <w:pStyle w:val="PreformattedText"/>
        <w:rPr/>
      </w:pPr>
      <w:r>
        <w:rPr/>
        <w:t xml:space="preserve">                   </w:t>
      </w:r>
      <w:r>
        <w:rPr/>
        <w:t>Working capital (deficiency)                ($  1,386,981)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  <w:t xml:space="preserve">                   </w:t>
      </w:r>
      <w:r>
        <w:rPr/>
        <w:t>Total assets                                 $ 10,517,485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shareholders' equity                     $  2,252,045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Results of operations:</w:t>
      </w:r>
    </w:p>
    <w:p>
      <w:pPr>
        <w:pStyle w:val="PreformattedText"/>
        <w:rPr/>
      </w:pPr>
      <w:r>
        <w:rPr/>
        <w:t xml:space="preserve">                   </w:t>
      </w:r>
      <w:r>
        <w:rPr/>
        <w:t>Continuing:</w:t>
      </w:r>
    </w:p>
    <w:p>
      <w:pPr>
        <w:pStyle w:val="PreformattedText"/>
        <w:rPr/>
      </w:pPr>
      <w:r>
        <w:rPr/>
        <w:t xml:space="preserve">                     </w:t>
      </w:r>
      <w:r>
        <w:rPr/>
        <w:t>Total revenues                             $ 12,709,210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  <w:t xml:space="preserve">                     </w:t>
      </w:r>
      <w:r>
        <w:rPr/>
        <w:t>(Loss) before income taxes                ($    132,317)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  <w:t xml:space="preserve">                     </w:t>
      </w:r>
      <w:r>
        <w:rPr/>
        <w:t>(Loss) from continuing operations         ($     68,317)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Discontinued: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Loss from discontinued operations       ($    134,687)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Net loss                                    ($    203,004)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  Investments in Marketable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Company's investments in marketable securities comprise corporate</w:t>
      </w:r>
    </w:p>
    <w:p>
      <w:pPr>
        <w:pStyle w:val="PreformattedText"/>
        <w:rPr/>
      </w:pPr>
      <w:r>
        <w:rPr/>
        <w:t xml:space="preserve">         </w:t>
      </w:r>
      <w:r>
        <w:rPr/>
        <w:t>debt and equity securities, all classified as trading securities, which</w:t>
      </w:r>
    </w:p>
    <w:p>
      <w:pPr>
        <w:pStyle w:val="PreformattedText"/>
        <w:rPr/>
      </w:pPr>
      <w:r>
        <w:rPr/>
        <w:t xml:space="preserve">         </w:t>
      </w:r>
      <w:r>
        <w:rPr/>
        <w:t>are carried at their fair value based on the quoted market prices.</w:t>
      </w:r>
    </w:p>
    <w:p>
      <w:pPr>
        <w:pStyle w:val="PreformattedText"/>
        <w:rPr/>
      </w:pPr>
      <w:r>
        <w:rPr/>
        <w:t xml:space="preserve">         </w:t>
      </w:r>
      <w:r>
        <w:rPr/>
        <w:t>Accordingly, net realized and unrealized gains and losses on trading</w:t>
      </w:r>
    </w:p>
    <w:p>
      <w:pPr>
        <w:pStyle w:val="PreformattedText"/>
        <w:rPr/>
      </w:pPr>
      <w:r>
        <w:rPr/>
        <w:t xml:space="preserve">         </w:t>
      </w:r>
      <w:r>
        <w:rPr/>
        <w:t>securities are included in net income. Investment income consists of</w:t>
      </w:r>
    </w:p>
    <w:p>
      <w:pPr>
        <w:pStyle w:val="PreformattedText"/>
        <w:rPr/>
      </w:pPr>
      <w:r>
        <w:rPr/>
        <w:t xml:space="preserve">         </w:t>
      </w:r>
      <w:r>
        <w:rPr/>
        <w:t>interest income, dividend income, realized and unrealized gains and</w:t>
      </w:r>
    </w:p>
    <w:p>
      <w:pPr>
        <w:pStyle w:val="PreformattedText"/>
        <w:rPr/>
      </w:pPr>
      <w:r>
        <w:rPr/>
        <w:t xml:space="preserve">         </w:t>
      </w:r>
      <w:r>
        <w:rPr/>
        <w:t>losses. The Company owned 177,900 shares of Peerless Manufacturing</w:t>
      </w:r>
    </w:p>
    <w:p>
      <w:pPr>
        <w:pStyle w:val="PreformattedText"/>
        <w:rPr/>
      </w:pPr>
      <w:r>
        <w:rPr/>
        <w:t xml:space="preserve">         </w:t>
      </w:r>
      <w:r>
        <w:rPr/>
        <w:t>Company's common stock at September 30, 1999 which had a fair market</w:t>
      </w:r>
    </w:p>
    <w:p>
      <w:pPr>
        <w:pStyle w:val="PreformattedText"/>
        <w:rPr/>
      </w:pPr>
      <w:r>
        <w:rPr/>
        <w:t xml:space="preserve">         </w:t>
      </w:r>
      <w:r>
        <w:rPr/>
        <w:t>value of $10.625 per share at September 30, 1999 and a fair market</w:t>
      </w:r>
    </w:p>
    <w:p>
      <w:pPr>
        <w:pStyle w:val="PreformattedText"/>
        <w:rPr/>
      </w:pPr>
      <w:r>
        <w:rPr/>
        <w:t xml:space="preserve">         </w:t>
      </w:r>
      <w:r>
        <w:rPr/>
        <w:t>value of $11.75 per share at November 3,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CONDENSED CONSOLIDATED FINANCIAL STATEMENTS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  Investments in Marketable Securities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acquired $177,900 shares of Peerless Manufacturing Company</w:t>
      </w:r>
    </w:p>
    <w:p>
      <w:pPr>
        <w:pStyle w:val="PreformattedText"/>
        <w:rPr/>
      </w:pPr>
      <w:r>
        <w:rPr/>
        <w:t xml:space="preserve">         </w:t>
      </w:r>
      <w:r>
        <w:rPr/>
        <w:t>("Peerless"), which represents 12.25% of its outstanding common stock.</w:t>
      </w:r>
    </w:p>
    <w:p>
      <w:pPr>
        <w:pStyle w:val="PreformattedText"/>
        <w:rPr/>
      </w:pPr>
      <w:r>
        <w:rPr/>
        <w:t xml:space="preserve">         </w:t>
      </w:r>
      <w:r>
        <w:rPr/>
        <w:t>The shares were acquired using approximately 50% of working capital</w:t>
      </w:r>
    </w:p>
    <w:p>
      <w:pPr>
        <w:pStyle w:val="PreformattedText"/>
        <w:rPr/>
      </w:pPr>
      <w:r>
        <w:rPr/>
        <w:t xml:space="preserve">         </w:t>
      </w:r>
      <w:r>
        <w:rPr/>
        <w:t>funds and 50% of funds that were advanced to the Company by Phillip</w:t>
      </w:r>
    </w:p>
    <w:p>
      <w:pPr>
        <w:pStyle w:val="PreformattedText"/>
        <w:rPr/>
      </w:pPr>
      <w:r>
        <w:rPr/>
        <w:t xml:space="preserve">         </w:t>
      </w:r>
      <w:r>
        <w:rPr/>
        <w:t>DeZwirek, Chief Executive Officer. The loan from the Mr. DeZwirek is a</w:t>
      </w:r>
    </w:p>
    <w:p>
      <w:pPr>
        <w:pStyle w:val="PreformattedText"/>
        <w:rPr/>
      </w:pPr>
      <w:r>
        <w:rPr/>
        <w:t xml:space="preserve">         </w:t>
      </w:r>
      <w:r>
        <w:rPr/>
        <w:t>demand loan accruing interest at the prime interest rate plus one</w:t>
      </w:r>
    </w:p>
    <w:p>
      <w:pPr>
        <w:pStyle w:val="PreformattedText"/>
        <w:rPr/>
      </w:pPr>
      <w:r>
        <w:rPr/>
        <w:t xml:space="preserve">         </w:t>
      </w:r>
      <w:r>
        <w:rPr/>
        <w:t>percent. The Company acquired this common stock for the purpose of</w:t>
      </w:r>
    </w:p>
    <w:p>
      <w:pPr>
        <w:pStyle w:val="PreformattedText"/>
        <w:rPr/>
      </w:pPr>
      <w:r>
        <w:rPr/>
        <w:t xml:space="preserve">         </w:t>
      </w:r>
      <w:r>
        <w:rPr/>
        <w:t>pursuing the possibility of acquiring the majority or all of its common</w:t>
      </w:r>
    </w:p>
    <w:p>
      <w:pPr>
        <w:pStyle w:val="PreformattedText"/>
        <w:rPr/>
      </w:pPr>
      <w:r>
        <w:rPr/>
        <w:t xml:space="preserve">         </w:t>
      </w: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   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March 16, 1999, CECO entered into a formal financing arrangement</w:t>
      </w:r>
    </w:p>
    <w:p>
      <w:pPr>
        <w:pStyle w:val="PreformattedText"/>
        <w:rPr/>
      </w:pPr>
      <w:r>
        <w:rPr/>
        <w:t xml:space="preserve">         </w:t>
      </w:r>
      <w:r>
        <w:rPr/>
        <w:t>with a bank which provides for a $5,000,000 line of credit, a $625,000</w:t>
      </w:r>
    </w:p>
    <w:p>
      <w:pPr>
        <w:pStyle w:val="PreformattedText"/>
        <w:rPr/>
      </w:pPr>
      <w:r>
        <w:rPr/>
        <w:t xml:space="preserve">         </w:t>
      </w:r>
      <w:r>
        <w:rPr/>
        <w:t>term loan, a $787,155 mortgage note payable and a $2,000,000</w:t>
      </w:r>
    </w:p>
    <w:p>
      <w:pPr>
        <w:pStyle w:val="PreformattedText"/>
        <w:rPr/>
      </w:pPr>
      <w:r>
        <w:rPr/>
        <w:t xml:space="preserve">         </w:t>
      </w:r>
      <w:r>
        <w:rPr/>
        <w:t>acquisition line of credit. A portion of the proceeds was used to repay</w:t>
      </w:r>
    </w:p>
    <w:p>
      <w:pPr>
        <w:pStyle w:val="PreformattedText"/>
        <w:rPr/>
      </w:pPr>
      <w:r>
        <w:rPr/>
        <w:t xml:space="preserve">         </w:t>
      </w:r>
      <w:r>
        <w:rPr/>
        <w:t>the previous line of credit, term loan and mortgage note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$5,000,000 line of credit expires March 16, 2000. The term loan is</w:t>
      </w:r>
    </w:p>
    <w:p>
      <w:pPr>
        <w:pStyle w:val="PreformattedText"/>
        <w:rPr/>
      </w:pPr>
      <w:r>
        <w:rPr/>
        <w:t xml:space="preserve">         </w:t>
      </w:r>
      <w:r>
        <w:rPr/>
        <w:t>payable in monthly installments of $20,833 plus interest through</w:t>
      </w:r>
    </w:p>
    <w:p>
      <w:pPr>
        <w:pStyle w:val="PreformattedText"/>
        <w:rPr/>
      </w:pPr>
      <w:r>
        <w:rPr/>
        <w:t xml:space="preserve">         </w:t>
      </w:r>
      <w:r>
        <w:rPr/>
        <w:t>September 1, 2001. The mortgage note payable is due in monthly</w:t>
      </w:r>
    </w:p>
    <w:p>
      <w:pPr>
        <w:pStyle w:val="PreformattedText"/>
        <w:rPr/>
      </w:pPr>
      <w:r>
        <w:rPr/>
        <w:t xml:space="preserve">         </w:t>
      </w:r>
      <w:r>
        <w:rPr/>
        <w:t>installments of $8,032, plus interest, with a balloon payment on March</w:t>
      </w:r>
    </w:p>
    <w:p>
      <w:pPr>
        <w:pStyle w:val="PreformattedText"/>
        <w:rPr/>
      </w:pPr>
      <w:r>
        <w:rPr/>
        <w:t xml:space="preserve">         </w:t>
      </w:r>
      <w:r>
        <w:rPr/>
        <w:t>1, 2006. Interest is charged at prime less .25% or LIBOR plus 2.25%.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bank financing is collateralized by CECO's receivables,</w:t>
      </w:r>
    </w:p>
    <w:p>
      <w:pPr>
        <w:pStyle w:val="PreformattedText"/>
        <w:rPr/>
      </w:pPr>
      <w:r>
        <w:rPr/>
        <w:t xml:space="preserve">         </w:t>
      </w:r>
      <w:r>
        <w:rPr/>
        <w:t>intangibles, property and equipment. The bank debt is also subject to</w:t>
      </w:r>
    </w:p>
    <w:p>
      <w:pPr>
        <w:pStyle w:val="PreformattedText"/>
        <w:rPr/>
      </w:pPr>
      <w:r>
        <w:rPr/>
        <w:t xml:space="preserve">         </w:t>
      </w:r>
      <w:r>
        <w:rPr/>
        <w:t>certain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    Potential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September 1999, the Company executed a Letter of Intent to acquire</w:t>
      </w:r>
    </w:p>
    <w:p>
      <w:pPr>
        <w:pStyle w:val="PreformattedText"/>
        <w:rPr/>
      </w:pPr>
      <w:r>
        <w:rPr/>
        <w:t xml:space="preserve">         </w:t>
      </w:r>
      <w:r>
        <w:rPr/>
        <w:t>100% of the common stock of The Kirk &amp; Blum Manufacturing Company and</w:t>
      </w:r>
    </w:p>
    <w:p>
      <w:pPr>
        <w:pStyle w:val="PreformattedText"/>
        <w:rPr/>
      </w:pPr>
      <w:r>
        <w:rPr/>
        <w:t xml:space="preserve">         </w:t>
      </w:r>
      <w:r>
        <w:rPr/>
        <w:t>kbd Technic, Inc. in an all cash transaction for approximately $25</w:t>
      </w:r>
    </w:p>
    <w:p>
      <w:pPr>
        <w:pStyle w:val="PreformattedText"/>
        <w:rPr/>
      </w:pPr>
      <w:r>
        <w:rPr/>
        <w:t xml:space="preserve">         </w:t>
      </w:r>
      <w:r>
        <w:rPr/>
        <w:t>million. The transaction will be financed principally with bank debt.</w:t>
      </w:r>
    </w:p>
    <w:p>
      <w:pPr>
        <w:pStyle w:val="PreformattedText"/>
        <w:rPr/>
      </w:pPr>
      <w:r>
        <w:rPr/>
        <w:t xml:space="preserve">         </w:t>
      </w:r>
      <w:r>
        <w:rPr/>
        <w:t>Kirk &amp; Blum, which is headquartered in Cincinnati, Ohio is a leading</w:t>
      </w:r>
    </w:p>
    <w:p>
      <w:pPr>
        <w:pStyle w:val="PreformattedText"/>
        <w:rPr/>
      </w:pPr>
      <w:r>
        <w:rPr/>
        <w:t xml:space="preserve">         </w:t>
      </w:r>
      <w:r>
        <w:rPr/>
        <w:t>provider of turnkey engineering, design, manufacturing and installation</w:t>
      </w:r>
    </w:p>
    <w:p>
      <w:pPr>
        <w:pStyle w:val="PreformattedText"/>
        <w:rPr/>
      </w:pPr>
      <w:r>
        <w:rPr/>
        <w:t xml:space="preserve">         </w:t>
      </w:r>
      <w:r>
        <w:rPr/>
        <w:t>services in the air pollution control industry. kbd Technic, Inc. is an</w:t>
      </w:r>
    </w:p>
    <w:p>
      <w:pPr>
        <w:pStyle w:val="PreformattedText"/>
        <w:rPr/>
      </w:pPr>
      <w:r>
        <w:rPr/>
        <w:t xml:space="preserve">         </w:t>
      </w:r>
      <w:r>
        <w:rPr/>
        <w:t>associated company of Kirk and Blum and provides engineering services</w:t>
      </w:r>
    </w:p>
    <w:p>
      <w:pPr>
        <w:pStyle w:val="PreformattedText"/>
        <w:rPr/>
      </w:pPr>
      <w:r>
        <w:rPr/>
        <w:t xml:space="preserve">         </w:t>
      </w:r>
      <w:r>
        <w:rPr/>
        <w:t>concentrated in industrial ventilation. Combined revenues of both</w:t>
      </w:r>
    </w:p>
    <w:p>
      <w:pPr>
        <w:pStyle w:val="PreformattedText"/>
        <w:rPr/>
      </w:pPr>
      <w:r>
        <w:rPr/>
        <w:t xml:space="preserve">         </w:t>
      </w:r>
      <w:r>
        <w:rPr/>
        <w:t>companies approximated $71 million for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CONDENSED CONSOLIDATED FINANCIAL STATEMENTS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    Segment and Related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has two reportable segments: Air Quality Improvement and</w:t>
      </w:r>
    </w:p>
    <w:p>
      <w:pPr>
        <w:pStyle w:val="PreformattedText"/>
        <w:rPr/>
      </w:pPr>
      <w:r>
        <w:rPr/>
        <w:t xml:space="preserve">         </w:t>
      </w:r>
      <w:r>
        <w:rPr/>
        <w:t>Ventilation and Environmental Products. The Company provides standard</w:t>
      </w:r>
    </w:p>
    <w:p>
      <w:pPr>
        <w:pStyle w:val="PreformattedText"/>
        <w:rPr/>
      </w:pPr>
      <w:r>
        <w:rPr/>
        <w:t xml:space="preserve">         </w:t>
      </w:r>
      <w:r>
        <w:rPr/>
        <w:t>and engineered systems and filter media for air quality improvement</w:t>
      </w:r>
    </w:p>
    <w:p>
      <w:pPr>
        <w:pStyle w:val="PreformattedText"/>
        <w:rPr/>
      </w:pPr>
      <w:r>
        <w:rPr/>
        <w:t xml:space="preserve">         </w:t>
      </w:r>
      <w:r>
        <w:rPr/>
        <w:t>through its Air Quality Improvement segment. The Ventilation and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Products segment assembles and manufactures ventilation,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and process-related products. The Interfacility</w:t>
      </w:r>
    </w:p>
    <w:p>
      <w:pPr>
        <w:pStyle w:val="PreformattedText"/>
        <w:rPr/>
      </w:pPr>
      <w:r>
        <w:rPr/>
        <w:t xml:space="preserve">         </w:t>
      </w:r>
      <w:r>
        <w:rPr/>
        <w:t>Maintenance segment, which provided interfacility repair, preventative</w:t>
      </w:r>
    </w:p>
    <w:p>
      <w:pPr>
        <w:pStyle w:val="PreformattedText"/>
        <w:rPr/>
      </w:pPr>
      <w:r>
        <w:rPr/>
        <w:t xml:space="preserve">         </w:t>
      </w:r>
      <w:r>
        <w:rPr/>
        <w:t>maintenance and inter-facility construction, was discontinued on March</w:t>
      </w:r>
    </w:p>
    <w:p>
      <w:pPr>
        <w:pStyle w:val="PreformattedText"/>
        <w:rPr/>
      </w:pPr>
      <w:r>
        <w:rPr/>
        <w:t xml:space="preserve">         </w:t>
      </w:r>
      <w:r>
        <w:rPr/>
        <w:t>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VENTILATION                    ELIMINATION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AIR                  AND                         OF INTER-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QUALITY           ENVIRONMENTAL                     SEGMENT          TOTAL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IMPROVEMENT           PRODUCTS           OTHER        ACTIVITY      CONSOLIDATED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           --------           -----        --------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Nine Months ended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Revenues                                  $5,393,953          $7,629,298        $  36,050     ($350,091)      $12,709,210</w:t>
      </w:r>
    </w:p>
    <w:p>
      <w:pPr>
        <w:pStyle w:val="PreformattedText"/>
        <w:rPr/>
      </w:pPr>
      <w:r>
        <w:rPr/>
        <w:t xml:space="preserve">         </w:t>
      </w:r>
      <w:r>
        <w:rPr/>
        <w:t>Operating income (loss)                  (    40,510)            172,663          135,931                         268,084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Nine Months ended September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Revenues                                  $6,222,563         $10,302,806         $495,726      ($91,200)      $16,929,895</w:t>
      </w:r>
    </w:p>
    <w:p>
      <w:pPr>
        <w:pStyle w:val="PreformattedText"/>
        <w:rPr/>
      </w:pPr>
      <w:r>
        <w:rPr/>
        <w:t xml:space="preserve">         </w:t>
      </w:r>
      <w:r>
        <w:rPr/>
        <w:t>Operating income                             904,564             665,861           79,988                       1,650,413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RESULTS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Condition, Liquidity and Capital Resources -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consolidated cash and marketable securities position increased</w:t>
      </w:r>
    </w:p>
    <w:p>
      <w:pPr>
        <w:pStyle w:val="PreformattedText"/>
        <w:rPr/>
      </w:pPr>
      <w:r>
        <w:rPr/>
        <w:t>from $1,060,592 at December 31, 1998 to $2,524,070 at September 30, 1999. This</w:t>
      </w:r>
    </w:p>
    <w:p>
      <w:pPr>
        <w:pStyle w:val="PreformattedText"/>
        <w:rPr/>
      </w:pPr>
      <w:r>
        <w:rPr/>
        <w:t>increase of $1,463,478 is attributable to net cash provided by financing</w:t>
      </w:r>
    </w:p>
    <w:p>
      <w:pPr>
        <w:pStyle w:val="PreformattedText"/>
        <w:rPr/>
      </w:pPr>
      <w:r>
        <w:rPr/>
        <w:t>activities of $2,384,496, offset by cash used in operating activities of</w:t>
      </w:r>
    </w:p>
    <w:p>
      <w:pPr>
        <w:pStyle w:val="PreformattedText"/>
        <w:rPr/>
      </w:pPr>
      <w:r>
        <w:rPr/>
        <w:t>$523,082 (excluding activities relating to marketable securities), additions to</w:t>
      </w:r>
    </w:p>
    <w:p>
      <w:pPr>
        <w:pStyle w:val="PreformattedText"/>
        <w:rPr/>
      </w:pPr>
      <w:r>
        <w:rPr/>
        <w:t>property and equipment and intangible assets of $342,477, and the acquisition of</w:t>
      </w:r>
    </w:p>
    <w:p>
      <w:pPr>
        <w:pStyle w:val="PreformattedText"/>
        <w:rPr/>
      </w:pPr>
      <w:r>
        <w:rPr/>
        <w:t>additional shares of CECO for $55,459. The investment in marketable securities</w:t>
      </w:r>
    </w:p>
    <w:p>
      <w:pPr>
        <w:pStyle w:val="PreformattedText"/>
        <w:rPr/>
      </w:pPr>
      <w:r>
        <w:rPr/>
        <w:t>is primarily in high yield bonds and common stock of U.S. corporations. CECO</w:t>
      </w:r>
    </w:p>
    <w:p>
      <w:pPr>
        <w:pStyle w:val="PreformattedText"/>
        <w:rPr/>
      </w:pPr>
      <w:r>
        <w:rPr/>
        <w:t>Filters, Inc. ("CECO") maintains a $5,000,000 line of credit with a commercial</w:t>
      </w:r>
    </w:p>
    <w:p>
      <w:pPr>
        <w:pStyle w:val="PreformattedText"/>
        <w:rPr/>
      </w:pPr>
      <w:r>
        <w:rPr/>
        <w:t>bank of which $2,800,000 was outstanding as of September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believes that the expected revenues from operations of CECO,</w:t>
      </w:r>
    </w:p>
    <w:p>
      <w:pPr>
        <w:pStyle w:val="PreformattedText"/>
        <w:rPr/>
      </w:pPr>
      <w:r>
        <w:rPr/>
        <w:t>supplemented by the available line of credit, will be sufficient to provide</w:t>
      </w:r>
    </w:p>
    <w:p>
      <w:pPr>
        <w:pStyle w:val="PreformattedText"/>
        <w:rPr/>
      </w:pPr>
      <w:r>
        <w:rPr/>
        <w:t>adequate cash to fund anticipated working capital and other cash needs during</w:t>
      </w:r>
    </w:p>
    <w:p>
      <w:pPr>
        <w:pStyle w:val="PreformattedText"/>
        <w:rPr/>
      </w:pPr>
      <w:r>
        <w:rPr/>
        <w:t>the remainder of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 January 1, 1994, the Company and CECO have been parties to a management</w:t>
      </w:r>
    </w:p>
    <w:p>
      <w:pPr>
        <w:pStyle w:val="PreformattedText"/>
        <w:rPr/>
      </w:pPr>
      <w:r>
        <w:rPr/>
        <w:t>and consulting agreement pursuant to which the Company has provided management</w:t>
      </w:r>
    </w:p>
    <w:p>
      <w:pPr>
        <w:pStyle w:val="PreformattedText"/>
        <w:rPr/>
      </w:pPr>
      <w:r>
        <w:rPr/>
        <w:t>and financial consulting services to CECO for a monthly fee of $20,000 through</w:t>
      </w:r>
    </w:p>
    <w:p>
      <w:pPr>
        <w:pStyle w:val="PreformattedText"/>
        <w:rPr/>
      </w:pPr>
      <w:r>
        <w:rPr/>
        <w:t>July, 1998, $35,000 per month from August, 1998 through May, 1999, and $50,000</w:t>
      </w:r>
    </w:p>
    <w:p>
      <w:pPr>
        <w:pStyle w:val="PreformattedText"/>
        <w:rPr/>
      </w:pPr>
      <w:r>
        <w:rPr/>
        <w:t>per month from June, 1999. This agreement automatically renews at December 31 of</w:t>
      </w:r>
    </w:p>
    <w:p>
      <w:pPr>
        <w:pStyle w:val="PreformattedText"/>
        <w:rPr/>
      </w:pPr>
      <w:r>
        <w:rPr/>
        <w:t>each year for one-year terms unless canceled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believes its consulting agreement with CECO and interest income from</w:t>
      </w:r>
    </w:p>
    <w:p>
      <w:pPr>
        <w:pStyle w:val="PreformattedText"/>
        <w:rPr/>
      </w:pPr>
      <w:r>
        <w:rPr/>
        <w:t>its investments in marketable securities, should provide sufficient revenue to</w:t>
      </w:r>
    </w:p>
    <w:p>
      <w:pPr>
        <w:pStyle w:val="PreformattedText"/>
        <w:rPr/>
      </w:pPr>
      <w:r>
        <w:rPr/>
        <w:t>meet its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-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consolidated statement of operations for the nine-month periods</w:t>
      </w:r>
    </w:p>
    <w:p>
      <w:pPr>
        <w:pStyle w:val="PreformattedText"/>
        <w:rPr/>
      </w:pPr>
      <w:r>
        <w:rPr/>
        <w:t>ended September 30, 1999 and 1998 reflects the operations of the Company</w:t>
      </w:r>
    </w:p>
    <w:p>
      <w:pPr>
        <w:pStyle w:val="PreformattedText"/>
        <w:rPr/>
      </w:pPr>
      <w:r>
        <w:rPr/>
        <w:t>consolidated with the operations of CECO. At September 30, 1999, the Company</w:t>
      </w:r>
    </w:p>
    <w:p>
      <w:pPr>
        <w:pStyle w:val="PreformattedText"/>
        <w:rPr/>
      </w:pPr>
      <w:r>
        <w:rPr/>
        <w:t>owned approximately 93.8% of CECO. Minority interest in the consolidated</w:t>
      </w:r>
    </w:p>
    <w:p>
      <w:pPr>
        <w:pStyle w:val="PreformattedText"/>
        <w:rPr/>
      </w:pPr>
      <w:r>
        <w:rPr/>
        <w:t>statement of operations has been presented as a reduction in net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received $375,000 and $210,000 during the nine-month periods ended</w:t>
      </w:r>
    </w:p>
    <w:p>
      <w:pPr>
        <w:pStyle w:val="PreformattedText"/>
        <w:rPr/>
      </w:pPr>
      <w:r>
        <w:rPr/>
        <w:t>September 30, 1999 and 1998, respectively, for management and financial</w:t>
      </w:r>
    </w:p>
    <w:p>
      <w:pPr>
        <w:pStyle w:val="PreformattedText"/>
        <w:rPr/>
      </w:pPr>
      <w:r>
        <w:rPr/>
        <w:t>consulting services provided to CECO. This amount is not reflected in the</w:t>
      </w:r>
    </w:p>
    <w:p>
      <w:pPr>
        <w:pStyle w:val="PreformattedText"/>
        <w:rPr/>
      </w:pPr>
      <w:r>
        <w:rPr/>
        <w:t>consolidated results of operations since it is eliminated in consolidation.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no income, revenues or expenses other than as a result of its</w:t>
      </w:r>
    </w:p>
    <w:p>
      <w:pPr>
        <w:pStyle w:val="PreformattedText"/>
        <w:rPr/>
      </w:pPr>
      <w:r>
        <w:rPr/>
        <w:t>investment in CECO, its consulting agreement with CECO, and its investment in</w:t>
      </w:r>
    </w:p>
    <w:p>
      <w:pPr>
        <w:pStyle w:val="PreformattedText"/>
        <w:rPr/>
      </w:pPr>
      <w:r>
        <w:rPr/>
        <w:t>marketable securities. The Company does not engage in operations other than</w:t>
      </w:r>
    </w:p>
    <w:p>
      <w:pPr>
        <w:pStyle w:val="PreformattedText"/>
        <w:rPr/>
      </w:pPr>
      <w:r>
        <w:rPr/>
        <w:t>through its operating subsidiary,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is comprised of CECO Filters,  Inc., Air Purator Corporation ("APC"),  U.S.</w:t>
      </w:r>
    </w:p>
    <w:p>
      <w:pPr>
        <w:pStyle w:val="PreformattedText"/>
        <w:rPr/>
      </w:pPr>
      <w:r>
        <w:rPr/>
        <w:t>Facilities  Management Company,  Inc.  ("USFM-Indiana")  and New Busch Co., Inc.</w:t>
      </w:r>
    </w:p>
    <w:p>
      <w:pPr>
        <w:pStyle w:val="PreformattedText"/>
        <w:rPr/>
      </w:pPr>
      <w:r>
        <w:rPr/>
        <w:t>(collectively  referred  to  as"  the  CECO  Group")  which  provide  innovative</w:t>
      </w:r>
    </w:p>
    <w:p>
      <w:pPr>
        <w:pStyle w:val="PreformattedText"/>
        <w:rPr/>
      </w:pPr>
      <w:r>
        <w:rPr/>
        <w:t>solutions  to  air  quality  problems  through  particle  and  chemical  control</w:t>
      </w:r>
    </w:p>
    <w:p>
      <w:pPr>
        <w:pStyle w:val="PreformattedText"/>
        <w:rPr/>
      </w:pPr>
      <w:r>
        <w:rPr/>
        <w:t>technologies and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RESULTS OF OPERATIONS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- The Company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manufactures and markets filters known as fiber bed mist eliminators,</w:t>
      </w:r>
    </w:p>
    <w:p>
      <w:pPr>
        <w:pStyle w:val="PreformattedText"/>
        <w:rPr/>
      </w:pPr>
      <w:r>
        <w:rPr/>
        <w:t>designed to trap, collect and remove solid soluble and liquid particulate matter</w:t>
      </w:r>
    </w:p>
    <w:p>
      <w:pPr>
        <w:pStyle w:val="PreformattedText"/>
        <w:rPr/>
      </w:pPr>
      <w:r>
        <w:rPr/>
        <w:t>suspended in an air or other gas stream whether generated from a point source</w:t>
      </w:r>
    </w:p>
    <w:p>
      <w:pPr>
        <w:pStyle w:val="PreformattedText"/>
        <w:rPr/>
      </w:pPr>
      <w:r>
        <w:rPr/>
        <w:t>emission or otherwise. CECO offers innovative patented technologies, Catenary</w:t>
      </w:r>
    </w:p>
    <w:p>
      <w:pPr>
        <w:pStyle w:val="PreformattedText"/>
        <w:rPr/>
      </w:pPr>
      <w:r>
        <w:rPr/>
        <w:t>Grid(R) and Narrow Gap Venturi(TM) designed for use with heat and mass transfer</w:t>
      </w:r>
    </w:p>
    <w:p>
      <w:pPr>
        <w:pStyle w:val="PreformattedText"/>
        <w:rPr/>
      </w:pPr>
      <w:r>
        <w:rPr/>
        <w:t>operations and particulate control. APC designs and manufactures high</w:t>
      </w:r>
    </w:p>
    <w:p>
      <w:pPr>
        <w:pStyle w:val="PreformattedText"/>
        <w:rPr/>
      </w:pPr>
      <w:r>
        <w:rPr/>
        <w:t>performance filter media and bags for use in high temperature pulse-jet</w:t>
      </w:r>
    </w:p>
    <w:p>
      <w:pPr>
        <w:pStyle w:val="PreformattedText"/>
        <w:rPr/>
      </w:pPr>
      <w:r>
        <w:rPr/>
        <w:t>baghouses, the most effective type of baghouse for capturing submicron</w:t>
      </w:r>
    </w:p>
    <w:p>
      <w:pPr>
        <w:pStyle w:val="PreformattedText"/>
        <w:rPr/>
      </w:pPr>
      <w:r>
        <w:rPr/>
        <w:t>particulate from gas streams. USFM-Indiana provides facilities management, as</w:t>
      </w:r>
    </w:p>
    <w:p>
      <w:pPr>
        <w:pStyle w:val="PreformattedText"/>
        <w:rPr/>
      </w:pPr>
      <w:r>
        <w:rPr/>
        <w:t>well as outsourced plant-wide maintenance management to help customers achieve</w:t>
      </w:r>
    </w:p>
    <w:p>
      <w:pPr>
        <w:pStyle w:val="PreformattedText"/>
        <w:rPr/>
      </w:pPr>
      <w:r>
        <w:rPr/>
        <w:t>their performance goals. Busch is engaged in designing, manufacturing and</w:t>
      </w:r>
    </w:p>
    <w:p>
      <w:pPr>
        <w:pStyle w:val="PreformattedText"/>
        <w:rPr/>
      </w:pPr>
      <w:r>
        <w:rPr/>
        <w:t>supplying equipment used to control the environment in and around industrial</w:t>
      </w:r>
    </w:p>
    <w:p>
      <w:pPr>
        <w:pStyle w:val="PreformattedText"/>
        <w:rPr/>
      </w:pPr>
      <w:r>
        <w:rPr/>
        <w:t>plants with a variety of proprietary and patented technologies.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March 31, 1999, CECO sold the contracts and customer list of a division for</w:t>
      </w:r>
    </w:p>
    <w:p>
      <w:pPr>
        <w:pStyle w:val="PreformattedText"/>
        <w:rPr/>
      </w:pPr>
      <w:r>
        <w:rPr/>
        <w:t>$250,000. The sales price was paid through a non-interest bearing promissory</w:t>
      </w:r>
    </w:p>
    <w:p>
      <w:pPr>
        <w:pStyle w:val="PreformattedText"/>
        <w:rPr/>
      </w:pPr>
      <w:r>
        <w:rPr/>
        <w:t>note from the purchaser. Monthly principal payments of $1,500 commenced October</w:t>
      </w:r>
    </w:p>
    <w:p>
      <w:pPr>
        <w:pStyle w:val="PreformattedText"/>
        <w:rPr/>
      </w:pPr>
      <w:r>
        <w:rPr/>
        <w:t>1, 1999 with a balloon payment for the balance due on 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- CECO (Company's Subsidiary)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Comparison of Nine Months Ended September 30, 1999 to</w:t>
      </w:r>
    </w:p>
    <w:p>
      <w:pPr>
        <w:pStyle w:val="PreformattedText"/>
        <w:rPr/>
      </w:pPr>
      <w:r>
        <w:rPr/>
        <w:t xml:space="preserve">  </w:t>
      </w:r>
      <w:r>
        <w:rPr/>
        <w:t>Nine Months Ended September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Revenues from continuing operations were approximately $12.7 million and $16.9</w:t>
      </w:r>
    </w:p>
    <w:p>
      <w:pPr>
        <w:pStyle w:val="PreformattedText"/>
        <w:rPr/>
      </w:pPr>
      <w:r>
        <w:rPr/>
        <w:t>million for the nine months ended September 30, 1999 and 1998, respectively, a</w:t>
      </w:r>
    </w:p>
    <w:p>
      <w:pPr>
        <w:pStyle w:val="PreformattedText"/>
        <w:rPr/>
      </w:pPr>
      <w:r>
        <w:rPr/>
        <w:t>decrease of 25%. The decrease in revenues from 1998 to 1999 resulted primarily</w:t>
      </w:r>
    </w:p>
    <w:p>
      <w:pPr>
        <w:pStyle w:val="PreformattedText"/>
        <w:rPr/>
      </w:pPr>
      <w:r>
        <w:rPr/>
        <w:t>from a decrease in sales orders, particularly new orders. The sales in CECO's</w:t>
      </w:r>
    </w:p>
    <w:p>
      <w:pPr>
        <w:pStyle w:val="PreformattedText"/>
        <w:rPr/>
      </w:pPr>
      <w:r>
        <w:rPr/>
        <w:t>Air Quality Improvement segment were approximately 13% lower ($5.4 million for</w:t>
      </w:r>
    </w:p>
    <w:p>
      <w:pPr>
        <w:pStyle w:val="PreformattedText"/>
        <w:rPr/>
      </w:pPr>
      <w:r>
        <w:rPr/>
        <w:t>the nine months ended September 30, 1999 compared to $6.2 million for the nine</w:t>
      </w:r>
    </w:p>
    <w:p>
      <w:pPr>
        <w:pStyle w:val="PreformattedText"/>
        <w:rPr/>
      </w:pPr>
      <w:r>
        <w:rPr/>
        <w:t>month ended September 30, 1998) and revenues in CECO's Ventilation and</w:t>
      </w:r>
    </w:p>
    <w:p>
      <w:pPr>
        <w:pStyle w:val="PreformattedText"/>
        <w:rPr/>
      </w:pPr>
      <w:r>
        <w:rPr/>
        <w:t>Environmental Product segment were approximately 26% lower ($7.6 million for the</w:t>
      </w:r>
    </w:p>
    <w:p>
      <w:pPr>
        <w:pStyle w:val="PreformattedText"/>
        <w:rPr/>
      </w:pPr>
      <w:r>
        <w:rPr/>
        <w:t>nine months ended September 30, 1999 compared to $10.3 million for the nine</w:t>
      </w:r>
    </w:p>
    <w:p>
      <w:pPr>
        <w:pStyle w:val="PreformattedText"/>
        <w:rPr/>
      </w:pPr>
      <w:r>
        <w:rPr/>
        <w:t>months ended September 30, 1998).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Group's backlog of orders at September 30, 1999 was approximately $5.0</w:t>
      </w:r>
    </w:p>
    <w:p>
      <w:pPr>
        <w:pStyle w:val="PreformattedText"/>
        <w:rPr/>
      </w:pPr>
      <w:r>
        <w:rPr/>
        <w:t>million as compared to approximately $9.8 million at September 30, 1998, a</w:t>
      </w:r>
    </w:p>
    <w:p>
      <w:pPr>
        <w:pStyle w:val="PreformattedText"/>
        <w:rPr/>
      </w:pPr>
      <w:r>
        <w:rPr/>
        <w:t>decrease of $4.8 million or 49%. There can be no assurance that order backlog</w:t>
      </w:r>
    </w:p>
    <w:p>
      <w:pPr>
        <w:pStyle w:val="PreformattedText"/>
        <w:rPr/>
      </w:pPr>
      <w:r>
        <w:rPr/>
        <w:t>will be replicated, or increased, or translate into higher revenues in the</w:t>
      </w:r>
    </w:p>
    <w:p>
      <w:pPr>
        <w:pStyle w:val="PreformattedText"/>
        <w:rPr/>
      </w:pPr>
      <w:r>
        <w:rPr/>
        <w:t>future. The success of CECO's business depends on a multitude of factors that</w:t>
      </w:r>
    </w:p>
    <w:p>
      <w:pPr>
        <w:pStyle w:val="PreformattedText"/>
        <w:rPr/>
      </w:pPr>
      <w:r>
        <w:rPr/>
        <w:t>are out of CECO's control. CECO's operating results can be significantly</w:t>
      </w:r>
    </w:p>
    <w:p>
      <w:pPr>
        <w:pStyle w:val="PreformattedText"/>
        <w:rPr/>
      </w:pPr>
      <w:r>
        <w:rPr/>
        <w:t>impacted by the introduction of new products, new manufacturing technologies,</w:t>
      </w:r>
    </w:p>
    <w:p>
      <w:pPr>
        <w:pStyle w:val="PreformattedText"/>
        <w:rPr/>
      </w:pPr>
      <w:r>
        <w:rPr/>
        <w:t>rapid change in the demand for its product, decrease in the average selling</w:t>
      </w:r>
    </w:p>
    <w:p>
      <w:pPr>
        <w:pStyle w:val="PreformattedText"/>
        <w:rPr/>
      </w:pPr>
      <w:r>
        <w:rPr/>
        <w:t>price over the life of a product as competition increases, and CECO's dependence</w:t>
      </w:r>
    </w:p>
    <w:p>
      <w:pPr>
        <w:pStyle w:val="PreformattedText"/>
        <w:rPr/>
      </w:pPr>
      <w:r>
        <w:rPr/>
        <w:t>on the efforts of middle men to sell a significant portion of its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RESULTS OF OPERATIONS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overall cost of revenues from continuing operations decreased as a</w:t>
      </w:r>
    </w:p>
    <w:p>
      <w:pPr>
        <w:pStyle w:val="PreformattedText"/>
        <w:rPr/>
      </w:pPr>
      <w:r>
        <w:rPr/>
        <w:t>percentage of sales for the nine months ended September 30, 1999 (59%) compared</w:t>
      </w:r>
    </w:p>
    <w:p>
      <w:pPr>
        <w:pStyle w:val="PreformattedText"/>
        <w:rPr/>
      </w:pPr>
      <w:r>
        <w:rPr/>
        <w:t>to the nine months ended September 30, 1998 (62%). The decrease is attributed to</w:t>
      </w:r>
    </w:p>
    <w:p>
      <w:pPr>
        <w:pStyle w:val="PreformattedText"/>
        <w:rPr/>
      </w:pPr>
      <w:r>
        <w:rPr/>
        <w:t>lower material costs, as well as lower costs incurred to service CECO products.</w:t>
      </w:r>
    </w:p>
    <w:p>
      <w:pPr>
        <w:pStyle w:val="PreformattedText"/>
        <w:rPr/>
      </w:pPr>
      <w:r>
        <w:rPr/>
        <w:t>CECO continues to use the latest technology available in an effort to reduce</w:t>
      </w:r>
    </w:p>
    <w:p>
      <w:pPr>
        <w:pStyle w:val="PreformattedText"/>
        <w:rPr/>
      </w:pPr>
      <w:r>
        <w:rPr/>
        <w:t>both cost of revenues (and the maintenance of optimal inventory levels) and</w:t>
      </w:r>
    </w:p>
    <w:p>
      <w:pPr>
        <w:pStyle w:val="PreformattedText"/>
        <w:rPr/>
      </w:pPr>
      <w:r>
        <w:rPr/>
        <w:t>operating expenses, and ultimately increase overall company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selling and administrative expenses from continuing operations amounted</w:t>
      </w:r>
    </w:p>
    <w:p>
      <w:pPr>
        <w:pStyle w:val="PreformattedText"/>
        <w:rPr/>
      </w:pPr>
      <w:r>
        <w:rPr/>
        <w:t>to $4,408,471 for the nine-month period ended September 30, 1999 compared to</w:t>
      </w:r>
    </w:p>
    <w:p>
      <w:pPr>
        <w:pStyle w:val="PreformattedText"/>
        <w:rPr/>
      </w:pPr>
      <w:r>
        <w:rPr/>
        <w:t>$4,303,009 for the nine-month period ended September 30, 1998, representing an</w:t>
      </w:r>
    </w:p>
    <w:p>
      <w:pPr>
        <w:pStyle w:val="PreformattedText"/>
        <w:rPr/>
      </w:pPr>
      <w:r>
        <w:rPr/>
        <w:t>increase of $105,462 or 2% predominantly resulting from non-recurring costs</w:t>
      </w:r>
    </w:p>
    <w:p>
      <w:pPr>
        <w:pStyle w:val="PreformattedText"/>
        <w:rPr/>
      </w:pPr>
      <w:r>
        <w:rPr/>
        <w:t>incurred in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incurred management fees to the Company of $375,000 and $210,000 during the</w:t>
      </w:r>
    </w:p>
    <w:p>
      <w:pPr>
        <w:pStyle w:val="PreformattedText"/>
        <w:rPr/>
      </w:pPr>
      <w:r>
        <w:rPr/>
        <w:t>nine months ended September 30, 1999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increased by $11,035, or 5%, during the nine-month period ended</w:t>
      </w:r>
    </w:p>
    <w:p>
      <w:pPr>
        <w:pStyle w:val="PreformattedText"/>
        <w:rPr/>
      </w:pPr>
      <w:r>
        <w:rPr/>
        <w:t>September 30, 1999 when compared to the same period in 1998. The increase in</w:t>
      </w:r>
    </w:p>
    <w:p>
      <w:pPr>
        <w:pStyle w:val="PreformattedText"/>
        <w:rPr/>
      </w:pPr>
      <w:r>
        <w:rPr/>
        <w:t>interest expense can be attributed to an increased utilization of the bank line</w:t>
      </w:r>
    </w:p>
    <w:p>
      <w:pPr>
        <w:pStyle w:val="PreformattedText"/>
        <w:rPr/>
      </w:pPr>
      <w:r>
        <w:rPr/>
        <w:t>of credit from a new credit facility during the nine months ended September 30,</w:t>
      </w:r>
    </w:p>
    <w:p>
      <w:pPr>
        <w:pStyle w:val="PreformattedText"/>
        <w:rPr/>
      </w:pPr>
      <w:r>
        <w:rPr/>
        <w:t>1999, compared to the previous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incurred a pre-tax loss from continuing operations, of $132,317 for the</w:t>
      </w:r>
    </w:p>
    <w:p>
      <w:pPr>
        <w:pStyle w:val="PreformattedText"/>
        <w:rPr/>
      </w:pPr>
      <w:r>
        <w:rPr/>
        <w:t>nine months ended September 30, 1999 as compared to pre-tax income of $1,514,565</w:t>
      </w:r>
    </w:p>
    <w:p>
      <w:pPr>
        <w:pStyle w:val="PreformattedText"/>
        <w:rPr/>
      </w:pPr>
      <w:r>
        <w:rPr/>
        <w:t>for the nine months ended September 30, 1998. This change is attributed</w:t>
      </w:r>
    </w:p>
    <w:p>
      <w:pPr>
        <w:pStyle w:val="PreformattedText"/>
        <w:rPr/>
      </w:pPr>
      <w:r>
        <w:rPr/>
        <w:t>principally to the decrease in revenues and increase in selling and</w:t>
      </w:r>
    </w:p>
    <w:p>
      <w:pPr>
        <w:pStyle w:val="PreformattedText"/>
        <w:rPr/>
      </w:pPr>
      <w:r>
        <w:rPr/>
        <w:t>administrative expenses resulting from non-recurring costs for the nine-month</w:t>
      </w:r>
    </w:p>
    <w:p>
      <w:pPr>
        <w:pStyle w:val="PreformattedText"/>
        <w:rPr/>
      </w:pPr>
      <w:r>
        <w:rPr/>
        <w:t>period ended September 30, 1999 over the comparable period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provision for federal and state income taxes for the nine-month period ended</w:t>
      </w:r>
    </w:p>
    <w:p>
      <w:pPr>
        <w:pStyle w:val="PreformattedText"/>
        <w:rPr/>
      </w:pPr>
      <w:r>
        <w:rPr/>
        <w:t>September 30, 1999 amounted to a recovery of $64,000 compared to a provision of</w:t>
      </w:r>
    </w:p>
    <w:p>
      <w:pPr>
        <w:pStyle w:val="PreformattedText"/>
        <w:rPr/>
      </w:pPr>
      <w:r>
        <w:rPr/>
        <w:t>$606,000 for the nine-month period ended September 30, 1998 and reflects an</w:t>
      </w:r>
    </w:p>
    <w:p>
      <w:pPr>
        <w:pStyle w:val="PreformattedText"/>
        <w:rPr/>
      </w:pPr>
      <w:r>
        <w:rPr/>
        <w:t>effective income tax rate of approximately 48% and 40% each respective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Comparison of Three Months Ended September 30, 1999 to Three Months Ended</w:t>
      </w:r>
    </w:p>
    <w:p>
      <w:pPr>
        <w:pStyle w:val="PreformattedText"/>
        <w:rPr/>
      </w:pPr>
      <w:r>
        <w:rPr/>
        <w:t>September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Revenues from continuing operations were approximately $4.0 million and $5.7</w:t>
      </w:r>
    </w:p>
    <w:p>
      <w:pPr>
        <w:pStyle w:val="PreformattedText"/>
        <w:rPr/>
      </w:pPr>
      <w:r>
        <w:rPr/>
        <w:t>million for the three months ended September 30, 1999 and 1998, respectively, a</w:t>
      </w:r>
    </w:p>
    <w:p>
      <w:pPr>
        <w:pStyle w:val="PreformattedText"/>
        <w:rPr/>
      </w:pPr>
      <w:r>
        <w:rPr/>
        <w:t>decrease of 30%. The decrease in revenues from 1998 to 1999 resulted primarily</w:t>
      </w:r>
    </w:p>
    <w:p>
      <w:pPr>
        <w:pStyle w:val="PreformattedText"/>
        <w:rPr/>
      </w:pPr>
      <w:r>
        <w:rPr/>
        <w:t>from a decrease in sales orders, particularly new orders.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overall cost of revenues from continuing operations increased as a</w:t>
      </w:r>
    </w:p>
    <w:p>
      <w:pPr>
        <w:pStyle w:val="PreformattedText"/>
        <w:rPr/>
      </w:pPr>
      <w:r>
        <w:rPr/>
        <w:t>percentage of revenues for the three months ended September 30, 1999 (65%)</w:t>
      </w:r>
    </w:p>
    <w:p>
      <w:pPr>
        <w:pStyle w:val="PreformattedText"/>
        <w:rPr/>
      </w:pPr>
      <w:r>
        <w:rPr/>
        <w:t>compared to the three months ended September 30, 1998 (62%). The increase,</w:t>
      </w:r>
    </w:p>
    <w:p>
      <w:pPr>
        <w:pStyle w:val="PreformattedText"/>
        <w:rPr/>
      </w:pPr>
      <w:r>
        <w:rPr/>
        <w:t>compared to the prior year, is attributed to selling products and contracts at</w:t>
      </w:r>
    </w:p>
    <w:p>
      <w:pPr>
        <w:pStyle w:val="PreformattedText"/>
        <w:rPr/>
      </w:pPr>
      <w:r>
        <w:rPr/>
        <w:t>lower margins due to competitive pressures. CECO continues to use the latest</w:t>
      </w:r>
    </w:p>
    <w:p>
      <w:pPr>
        <w:pStyle w:val="PreformattedText"/>
        <w:rPr/>
      </w:pPr>
      <w:r>
        <w:rPr/>
        <w:t>technology available in an effort to reduce both cost of revenues (and the</w:t>
      </w:r>
    </w:p>
    <w:p>
      <w:pPr>
        <w:pStyle w:val="PreformattedText"/>
        <w:rPr/>
      </w:pPr>
      <w:r>
        <w:rPr/>
        <w:t>maintenance of optimal inventory levels) and operating expenses, and ultimately</w:t>
      </w:r>
    </w:p>
    <w:p>
      <w:pPr>
        <w:pStyle w:val="PreformattedText"/>
        <w:rPr/>
      </w:pPr>
      <w:r>
        <w:rPr/>
        <w:t>increase overall company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selling and administrative expenses amounted to $1,339,653 for the</w:t>
      </w:r>
    </w:p>
    <w:p>
      <w:pPr>
        <w:pStyle w:val="PreformattedText"/>
        <w:rPr/>
      </w:pPr>
      <w:r>
        <w:rPr/>
        <w:t>three-month period ended September 30, 1999 compared to $1,449,009 for the</w:t>
      </w:r>
    </w:p>
    <w:p>
      <w:pPr>
        <w:pStyle w:val="PreformattedText"/>
        <w:rPr/>
      </w:pPr>
      <w:r>
        <w:rPr/>
        <w:t>three-month period ended September 30, 1998, representing a decrease of $109,356</w:t>
      </w:r>
    </w:p>
    <w:p>
      <w:pPr>
        <w:pStyle w:val="PreformattedText"/>
        <w:rPr/>
      </w:pPr>
      <w:r>
        <w:rPr/>
        <w:t>or 8%.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RESULTS OF OPERATIONS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Comparison of Three Months Ended September 30, 1999 to Three Months Ended</w:t>
      </w:r>
    </w:p>
    <w:p>
      <w:pPr>
        <w:pStyle w:val="PreformattedText"/>
        <w:rPr/>
      </w:pPr>
      <w:r>
        <w:rPr/>
        <w:t>September 30, 1998 -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incurred management fees to the Company of $150,000 and $90,000 during the</w:t>
      </w:r>
    </w:p>
    <w:p>
      <w:pPr>
        <w:pStyle w:val="PreformattedText"/>
        <w:rPr/>
      </w:pPr>
      <w:r>
        <w:rPr/>
        <w:t>three months ended September 30, 1999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decreased by $19,755 or 25% during the three-month period ended</w:t>
      </w:r>
    </w:p>
    <w:p>
      <w:pPr>
        <w:pStyle w:val="PreformattedText"/>
        <w:rPr/>
      </w:pPr>
      <w:r>
        <w:rPr/>
        <w:t>September 30, 1999 when compared to the same period in 1998. The decrease in</w:t>
      </w:r>
    </w:p>
    <w:p>
      <w:pPr>
        <w:pStyle w:val="PreformattedText"/>
        <w:rPr/>
      </w:pPr>
      <w:r>
        <w:rPr/>
        <w:t>interest expense can be attributed to a decrease in outstanding long-term debt</w:t>
      </w:r>
    </w:p>
    <w:p>
      <w:pPr>
        <w:pStyle w:val="PreformattedText"/>
        <w:rPr/>
      </w:pPr>
      <w:r>
        <w:rPr/>
        <w:t>obligations during the three months ended September 30, 1999 compared to the</w:t>
      </w:r>
    </w:p>
    <w:p>
      <w:pPr>
        <w:pStyle w:val="PreformattedText"/>
        <w:rPr/>
      </w:pPr>
      <w:r>
        <w:rPr/>
        <w:t>previous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incurred a pre-tax loss from continuing operations, of $286,280 for the</w:t>
      </w:r>
    </w:p>
    <w:p>
      <w:pPr>
        <w:pStyle w:val="PreformattedText"/>
        <w:rPr/>
      </w:pPr>
      <w:r>
        <w:rPr/>
        <w:t>three months ended September 30, 1999 as compared to pre-tax income of $422,375</w:t>
      </w:r>
    </w:p>
    <w:p>
      <w:pPr>
        <w:pStyle w:val="PreformattedText"/>
        <w:rPr/>
      </w:pPr>
      <w:r>
        <w:rPr/>
        <w:t>for the three months ended September 30, 1998. This change is attributed</w:t>
      </w:r>
    </w:p>
    <w:p>
      <w:pPr>
        <w:pStyle w:val="PreformattedText"/>
        <w:rPr/>
      </w:pPr>
      <w:r>
        <w:rPr/>
        <w:t>principally to the decrease in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and state income taxes for the three-month period ended September 30,</w:t>
      </w:r>
    </w:p>
    <w:p>
      <w:pPr>
        <w:pStyle w:val="PreformattedText"/>
        <w:rPr/>
      </w:pPr>
      <w:r>
        <w:rPr/>
        <w:t>1999 amounted to a recovery of $128,600 compared to a provision of $169,000 for</w:t>
      </w:r>
    </w:p>
    <w:p>
      <w:pPr>
        <w:pStyle w:val="PreformattedText"/>
        <w:rPr/>
      </w:pPr>
      <w:r>
        <w:rPr/>
        <w:t>the three-month period ended September 30, 1998 and reflects an effective income</w:t>
      </w:r>
    </w:p>
    <w:p>
      <w:pPr>
        <w:pStyle w:val="PreformattedText"/>
        <w:rPr/>
      </w:pPr>
      <w:r>
        <w:rPr/>
        <w:t>tax rate of approximately 45% and 40% for each respective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Private Securities Litigation Reform Act of 1995 provides a "safe harbor"</w:t>
      </w:r>
    </w:p>
    <w:p>
      <w:pPr>
        <w:pStyle w:val="PreformattedText"/>
        <w:rPr/>
      </w:pPr>
      <w:r>
        <w:rPr/>
        <w:t>for forward-looking statements. Certain information included in this document</w:t>
      </w:r>
    </w:p>
    <w:p>
      <w:pPr>
        <w:pStyle w:val="PreformattedText"/>
        <w:rPr/>
      </w:pPr>
      <w:r>
        <w:rPr/>
        <w:t>and other materials filed or to be filed with the Securities and Exchange</w:t>
      </w:r>
    </w:p>
    <w:p>
      <w:pPr>
        <w:pStyle w:val="PreformattedText"/>
        <w:rPr/>
      </w:pPr>
      <w:r>
        <w:rPr/>
        <w:t>Commission, as well as information included in oral or other written statements</w:t>
      </w:r>
    </w:p>
    <w:p>
      <w:pPr>
        <w:pStyle w:val="PreformattedText"/>
        <w:rPr/>
      </w:pPr>
      <w:r>
        <w:rPr/>
        <w:t>made or to be made by the Company, contains statements that are forward-</w:t>
      </w:r>
    </w:p>
    <w:p>
      <w:pPr>
        <w:pStyle w:val="PreformattedText"/>
        <w:rPr/>
      </w:pPr>
      <w:r>
        <w:rPr/>
        <w:t>looking. Such statements may relate to plans for future expansion, business</w:t>
      </w:r>
    </w:p>
    <w:p>
      <w:pPr>
        <w:pStyle w:val="PreformattedText"/>
        <w:rPr/>
      </w:pPr>
      <w:r>
        <w:rPr/>
        <w:t>development activities, other capital spending, financing, or other effects of</w:t>
      </w:r>
    </w:p>
    <w:p>
      <w:pPr>
        <w:pStyle w:val="PreformattedText"/>
        <w:rPr/>
      </w:pPr>
      <w:r>
        <w:rPr/>
        <w:t>regulation and competition. Such information involves important risks and</w:t>
      </w:r>
    </w:p>
    <w:p>
      <w:pPr>
        <w:pStyle w:val="PreformattedText"/>
        <w:rPr/>
      </w:pPr>
      <w:r>
        <w:rPr/>
        <w:t>uncertainties that could significantly affect anticipated results in the future</w:t>
      </w:r>
    </w:p>
    <w:p>
      <w:pPr>
        <w:pStyle w:val="PreformattedText"/>
        <w:rPr/>
      </w:pPr>
      <w:r>
        <w:rPr/>
        <w:t>and, accordingly, such results may differ from those expressed in any forward-</w:t>
      </w:r>
    </w:p>
    <w:p>
      <w:pPr>
        <w:pStyle w:val="PreformattedText"/>
        <w:rPr/>
      </w:pPr>
      <w:r>
        <w:rPr/>
        <w:t>looking statements made by or on behalf of the Company. These risks and</w:t>
      </w:r>
    </w:p>
    <w:p>
      <w:pPr>
        <w:pStyle w:val="PreformattedText"/>
        <w:rPr/>
      </w:pPr>
      <w:r>
        <w:rPr/>
        <w:t>uncertainties include, but are not limited to, those relating to product and</w:t>
      </w:r>
    </w:p>
    <w:p>
      <w:pPr>
        <w:pStyle w:val="PreformattedText"/>
        <w:rPr/>
      </w:pPr>
      <w:r>
        <w:rPr/>
        <w:t>service development activities, dependence on existing management, global</w:t>
      </w:r>
    </w:p>
    <w:p>
      <w:pPr>
        <w:pStyle w:val="PreformattedText"/>
        <w:rPr/>
      </w:pPr>
      <w:r>
        <w:rPr/>
        <w:t>economic and market conditions, and changes in federal or state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August 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>- -14-</w:t>
      </w:r>
      <w:r>
        <w:br w:type="page"/>
      </w:r>
    </w:p>
    <w:p>
      <w:pPr>
        <w:pStyle w:val="PreformattedText"/>
        <w:rPr/>
      </w:pPr>
      <w:bookmarkStart w:id="4" w:name="EX-27.txt"/>
      <w:bookmarkStart w:id="5" w:name="ksEX27"/>
      <w:bookmarkEnd w:id="4"/>
      <w:bookmarkEnd w:id="5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CONTAINS SUMMARY FINANCIAL INFORMATION EXTRACTED FROM THE</w:t>
      </w:r>
    </w:p>
    <w:p>
      <w:pPr>
        <w:pStyle w:val="PreformattedText"/>
        <w:rPr/>
      </w:pPr>
      <w:r>
        <w:rPr/>
        <w:t>FINANCIAL STATEMENTS OF CECO ENVIRONMENTAL CORP. AND SUBSIDIARIES AS OF AND FOR</w:t>
      </w:r>
    </w:p>
    <w:p>
      <w:pPr>
        <w:pStyle w:val="PreformattedText"/>
        <w:rPr/>
      </w:pPr>
      <w:r>
        <w:rPr/>
        <w:t>THE NINE MONTHS ENDED SEPTEMBER 30, 1999 AND IS QUALIFIED IN ITS ENTIRETY BY</w:t>
      </w:r>
    </w:p>
    <w:p>
      <w:pPr>
        <w:pStyle w:val="PreformattedText"/>
        <w:rPr/>
      </w:pPr>
      <w:r>
        <w:rPr/>
        <w:t>REFERENCE TO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9-MOS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SEP-30-1999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70,677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2,453,393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3,192,966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919,098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7,611,335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4,161,484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2,133,385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16,774,866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6,881,765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5,539,358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83,888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7,448,897</w:t>
      </w:r>
    </w:p>
    <w:p>
      <w:pPr>
        <w:pStyle w:val="PreformattedText"/>
        <w:rPr/>
      </w:pPr>
      <w:r>
        <w:rPr/>
        <w:t xml:space="preserve">                </w:t>
      </w:r>
      <w:r>
        <w:rPr/>
        <w:t>16,774,866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6,440,403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12,709,210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3,450,196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12,441,126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191,279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143,458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46,000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97,458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(126,238)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(24,494)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8</Pages>
  <Words>4499</Words>
  <CharactersWithSpaces>53037</CharactersWithSpaces>
  <Paragraphs>697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