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CECO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206,117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shares of common stock in lieu of quarterly cash fees paid to the director.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 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2024-07-02T09:32:14Z</dcterms:created>
  <dcterms:modified xsi:type="dcterms:W3CDTF">2024-07-02T09:32:14Z</dcterms:modified>
</cp:coreProperties>
</file>