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2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2226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Watkins-Asiyanbi Joycelynn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00"/>
              <w:spacing w:after="0" w:line="183" w:lineRule="exact"/>
              <w:rPr>
                <w:sz w:val="20"/>
                <w:szCs w:val="20"/>
                <w:color w:val="auto"/>
              </w:rPr>
            </w:pPr>
            <w:r>
              <w:rPr>
                <w:rFonts w:ascii="Times New Roman" w:cs="Times New Roman" w:eastAsia="Times New Roman" w:hAnsi="Times New Roman"/>
                <w:sz w:val="17"/>
                <w:szCs w:val="17"/>
                <w:color w:val="0000FF"/>
                <w:w w:val="98"/>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03/15/2025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11,012</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69,153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03/15/2025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4,372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64,781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03/17/2025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10,639</w:t>
            </w:r>
            <w:r>
              <w:rPr>
                <w:rFonts w:ascii="Times New Roman" w:cs="Times New Roman" w:eastAsia="Times New Roman" w:hAnsi="Times New Roman"/>
                <w:sz w:val="21"/>
                <w:szCs w:val="21"/>
                <w:color w:val="008000"/>
                <w:w w:val="95"/>
                <w:vertAlign w:val="superscript"/>
              </w:rPr>
              <w:t>(3)</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75,420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60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41,341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41,341</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earned.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with a three-year vesting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Administrative and Legal Officer</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Joycelynn Watkins-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03/18/2025</w:t>
            </w:r>
          </w:p>
        </w:tc>
        <w:tc>
          <w:tcPr>
            <w:tcW w:w="0" w:type="dxa"/>
            <w:vAlign w:val="bottom"/>
          </w:tcPr>
          <w:p>
            <w:pPr>
              <w:spacing w:after="0"/>
              <w:rPr>
                <w:sz w:val="1"/>
                <w:szCs w:val="1"/>
                <w:color w:val="auto"/>
              </w:rPr>
            </w:pPr>
          </w:p>
        </w:tc>
      </w:tr>
      <w:tr>
        <w:trPr>
          <w:trHeight w:val="89"/>
        </w:trPr>
        <w:tc>
          <w:tcPr>
            <w:tcW w:w="154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Asiyanbi</w:t>
            </w:r>
          </w:p>
        </w:tc>
        <w:tc>
          <w:tcPr>
            <w:tcW w:w="6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680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2025-03-18T18:23:04Z</dcterms:created>
  <dcterms:modified xsi:type="dcterms:W3CDTF">2025-03-18T18:23:04Z</dcterms:modified>
</cp:coreProperties>
</file>