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png" ContentType="image/png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rrd222998.xml.htm"/>
      <w:bookmarkStart w:id="1" w:name="ksrrd22299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DEZWIREK PHILLIP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505 UNIVERSITY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SUITE 1400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TORONTO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A6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M5G 1X3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CECO ENVIRONMENTAL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CECE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11/11/2008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66"/>
        <w:gridCol w:w="922"/>
        <w:gridCol w:w="791"/>
        <w:gridCol w:w="612"/>
        <w:gridCol w:w="343"/>
        <w:gridCol w:w="918"/>
        <w:gridCol w:w="429"/>
        <w:gridCol w:w="656"/>
        <w:gridCol w:w="1262"/>
        <w:gridCol w:w="975"/>
        <w:gridCol w:w="12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6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0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2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6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2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06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143,333</w:t>
            </w:r>
          </w:p>
        </w:tc>
        <w:tc>
          <w:tcPr>
            <w:tcW w:w="9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I</w:t>
            </w:r>
          </w:p>
        </w:tc>
        <w:tc>
          <w:tcPr>
            <w:tcW w:w="12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Icarus Investment Corp. (Ontario)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</w:tr>
      <w:tr>
        <w:trPr/>
        <w:tc>
          <w:tcPr>
            <w:tcW w:w="206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1,334,360</w:t>
            </w:r>
          </w:p>
        </w:tc>
        <w:tc>
          <w:tcPr>
            <w:tcW w:w="9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I</w:t>
            </w:r>
          </w:p>
        </w:tc>
        <w:tc>
          <w:tcPr>
            <w:tcW w:w="12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Icarus Investment Corp. (Delaware)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(2)</w:t>
            </w:r>
            <w:r>
              <w:rPr/>
              <w:t xml:space="preserve"> </w:t>
            </w:r>
          </w:p>
        </w:tc>
      </w:tr>
      <w:tr>
        <w:trPr/>
        <w:tc>
          <w:tcPr>
            <w:tcW w:w="206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11/11/2008</w:t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P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5,000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6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1.82</w:t>
            </w:r>
            <w:r>
              <w:rPr/>
              <w:t xml:space="preserve"> </w:t>
            </w:r>
          </w:p>
        </w:tc>
        <w:tc>
          <w:tcPr>
            <w:tcW w:w="12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1,088,058</w:t>
            </w:r>
          </w:p>
        </w:tc>
        <w:tc>
          <w:tcPr>
            <w:tcW w:w="9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12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6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11/11/2008</w:t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P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10,000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6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1.85</w:t>
            </w:r>
            <w:r>
              <w:rPr/>
              <w:t xml:space="preserve"> </w:t>
            </w:r>
          </w:p>
        </w:tc>
        <w:tc>
          <w:tcPr>
            <w:tcW w:w="12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1,098,058</w:t>
            </w:r>
          </w:p>
        </w:tc>
        <w:tc>
          <w:tcPr>
            <w:tcW w:w="9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12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6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11/11/2008</w:t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P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300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6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1.88</w:t>
            </w:r>
            <w:r>
              <w:rPr/>
              <w:t xml:space="preserve"> </w:t>
            </w:r>
          </w:p>
        </w:tc>
        <w:tc>
          <w:tcPr>
            <w:tcW w:w="12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1,098,358</w:t>
            </w:r>
          </w:p>
        </w:tc>
        <w:tc>
          <w:tcPr>
            <w:tcW w:w="9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12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6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11/11/2008</w:t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P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5,500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6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1.9</w:t>
            </w:r>
            <w:r>
              <w:rPr/>
              <w:t xml:space="preserve"> </w:t>
            </w:r>
          </w:p>
        </w:tc>
        <w:tc>
          <w:tcPr>
            <w:tcW w:w="12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1,103,858</w:t>
            </w:r>
          </w:p>
        </w:tc>
        <w:tc>
          <w:tcPr>
            <w:tcW w:w="9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12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6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11/11/2008</w:t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P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4,100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6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1.94</w:t>
            </w:r>
            <w:r>
              <w:rPr/>
              <w:t xml:space="preserve"> </w:t>
            </w:r>
          </w:p>
        </w:tc>
        <w:tc>
          <w:tcPr>
            <w:tcW w:w="12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1,107,958</w:t>
            </w:r>
          </w:p>
        </w:tc>
        <w:tc>
          <w:tcPr>
            <w:tcW w:w="9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12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6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11/11/2008</w:t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P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12,898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6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1.95</w:t>
            </w:r>
            <w:r>
              <w:rPr/>
              <w:t xml:space="preserve"> </w:t>
            </w:r>
          </w:p>
        </w:tc>
        <w:tc>
          <w:tcPr>
            <w:tcW w:w="12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1,120,856</w:t>
            </w:r>
          </w:p>
        </w:tc>
        <w:tc>
          <w:tcPr>
            <w:tcW w:w="9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12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6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11/11/2008</w:t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P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5,400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6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1.96</w:t>
            </w:r>
            <w:r>
              <w:rPr/>
              <w:t xml:space="preserve"> </w:t>
            </w:r>
          </w:p>
        </w:tc>
        <w:tc>
          <w:tcPr>
            <w:tcW w:w="12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1,126,256</w:t>
            </w:r>
          </w:p>
        </w:tc>
        <w:tc>
          <w:tcPr>
            <w:tcW w:w="9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12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Icarus Investment Corp., an Ontario corporation and f/k/a Can-Med Technology Inc. d/ba/ Green Diamond Oil Corp. is controlled by Icarus Investment Corp., a Delaware corporation, which is owned 50% by filer. Filer is an indirect beneficial owner of these reported securities.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Owned 50% by filer.</w:t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Phillip DeZwirek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11/11/2008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://www.sec.gov/cgi-bin/browse-edgar?action=getcompany&amp;CIK=0000897715" TargetMode="External"/><Relationship Id="rId4" Type="http://schemas.openxmlformats.org/officeDocument/2006/relationships/hyperlink" Target="http://www.sec.gov/cgi-bin/browse-edgar?action=getcompany&amp;CIK=0000003197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636</Words>
  <CharactersWithSpaces>3969</CharactersWithSpaces>
  <Paragraphs>153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