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208008.xml.htm"/>
      <w:bookmarkStart w:id="1" w:name="ksrrd2080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Flaherty Thomas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 HERON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MYSTIC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06355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05/21/2008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05/21/2008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4,000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restricted shares that have been granted under CECO's equity incentive plan, all of which vest May 21, 2009.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Thomas J. Flaherty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05/22/2008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89761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534</Words>
  <CharactersWithSpaces>3357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