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Mannarino Claudio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03/14/2017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20,704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$10.23 to $10.24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52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 Fact for Claudio Mannarino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99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2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80" w:space="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87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2020-01-16T01:20:16Z</dcterms:created>
  <dcterms:modified xsi:type="dcterms:W3CDTF">2020-01-16T01:20:16Z</dcterms:modified>
</cp:coreProperties>
</file>