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center"/>
        <w:rPr>
          <w:rFonts w:ascii="Times New Roman" w:hAnsi="Times New Roman"/>
          <w:b/>
          <w:sz w:val="20"/>
        </w:rPr>
      </w:pPr>
      <w:bookmarkStart w:id="0" w:name="filename1.htm"/>
      <w:bookmarkStart w:id="1" w:name="ksfilename1"/>
      <w:bookmarkEnd w:id="0"/>
      <w:bookmarkEnd w:id="1"/>
      <w:r>
        <w:rPr>
          <w:rFonts w:ascii="Times New Roman" w:hAnsi="Times New Roman"/>
          <w:b/>
          <w:sz w:val="20"/>
        </w:rPr>
        <w:t xml:space="preserve">CECO ENVIRONMENTAL CORP. </w:t>
      </w:r>
    </w:p>
    <w:p>
      <w:pPr>
        <w:pStyle w:val="TextBody"/>
        <w:spacing w:before="0" w:after="0"/>
        <w:jc w:val="center"/>
        <w:rPr>
          <w:rFonts w:ascii="Times New Roman" w:hAnsi="Times New Roman"/>
          <w:b/>
          <w:sz w:val="20"/>
        </w:rPr>
      </w:pPr>
      <w:r>
        <w:rPr>
          <w:rFonts w:ascii="Times New Roman" w:hAnsi="Times New Roman"/>
          <w:b/>
          <w:sz w:val="20"/>
        </w:rPr>
        <w:t>3120 F</w:t>
      </w:r>
      <w:r>
        <w:rPr>
          <w:rFonts w:ascii="Times New Roman" w:hAnsi="Times New Roman"/>
          <w:b/>
          <w:sz w:val="14"/>
        </w:rPr>
        <w:t>ORRER</w:t>
      </w:r>
      <w:r>
        <w:rPr>
          <w:rFonts w:ascii="Times New Roman" w:hAnsi="Times New Roman"/>
          <w:b/>
          <w:sz w:val="20"/>
        </w:rPr>
        <w:t xml:space="preserve"> S</w:t>
      </w:r>
      <w:r>
        <w:rPr>
          <w:rFonts w:ascii="Times New Roman" w:hAnsi="Times New Roman"/>
          <w:b/>
          <w:sz w:val="14"/>
        </w:rPr>
        <w:t>TREET</w:t>
      </w:r>
      <w:r>
        <w:rPr>
          <w:rFonts w:ascii="Times New Roman" w:hAnsi="Times New Roman"/>
          <w:b/>
          <w:sz w:val="20"/>
        </w:rPr>
        <w:t xml:space="preserve"> </w:t>
      </w:r>
    </w:p>
    <w:p>
      <w:pPr>
        <w:pStyle w:val="TextBody"/>
        <w:spacing w:before="0" w:after="0"/>
        <w:jc w:val="center"/>
        <w:rPr>
          <w:rFonts w:ascii="Times New Roman" w:hAnsi="Times New Roman"/>
          <w:b/>
          <w:sz w:val="20"/>
        </w:rPr>
      </w:pPr>
      <w:r>
        <w:rPr>
          <w:rFonts w:ascii="Times New Roman" w:hAnsi="Times New Roman"/>
          <w:b/>
          <w:sz w:val="20"/>
        </w:rPr>
        <w:t>C</w:t>
      </w:r>
      <w:r>
        <w:rPr>
          <w:rFonts w:ascii="Times New Roman" w:hAnsi="Times New Roman"/>
          <w:b/>
          <w:sz w:val="14"/>
        </w:rPr>
        <w:t>INCINNATI</w:t>
      </w:r>
      <w:r>
        <w:rPr>
          <w:rFonts w:ascii="Times New Roman" w:hAnsi="Times New Roman"/>
          <w:b/>
          <w:sz w:val="20"/>
        </w:rPr>
        <w:t>, O</w:t>
      </w:r>
      <w:r>
        <w:rPr>
          <w:rFonts w:ascii="Times New Roman" w:hAnsi="Times New Roman"/>
          <w:b/>
          <w:sz w:val="14"/>
        </w:rPr>
        <w:t>HIO</w:t>
      </w:r>
      <w:r>
        <w:rPr>
          <w:rFonts w:ascii="Times New Roman" w:hAnsi="Times New Roman"/>
          <w:b/>
          <w:sz w:val="20"/>
        </w:rPr>
        <w:t xml:space="preserve"> 45209 </w:t>
      </w:r>
    </w:p>
    <w:p>
      <w:pPr>
        <w:pStyle w:val="TextBody"/>
        <w:spacing w:before="180" w:after="0"/>
        <w:jc w:val="center"/>
        <w:rPr>
          <w:rFonts w:ascii="Times New Roman" w:hAnsi="Times New Roman"/>
          <w:sz w:val="20"/>
        </w:rPr>
      </w:pPr>
      <w:r>
        <w:rPr>
          <w:rFonts w:ascii="Times New Roman" w:hAnsi="Times New Roman"/>
          <w:sz w:val="20"/>
        </w:rPr>
        <w:t xml:space="preserve">February 22, 2006 </w:t>
      </w:r>
    </w:p>
    <w:p>
      <w:pPr>
        <w:pStyle w:val="TextBody"/>
        <w:spacing w:before="270" w:after="0"/>
        <w:rPr>
          <w:rFonts w:ascii="Times New Roman" w:hAnsi="Times New Roman"/>
          <w:sz w:val="20"/>
        </w:rPr>
      </w:pPr>
      <w:r>
        <w:rPr>
          <w:rFonts w:ascii="Times New Roman" w:hAnsi="Times New Roman"/>
          <w:sz w:val="20"/>
        </w:rPr>
        <w:t xml:space="preserve">Securities and Exchange Commission </w:t>
      </w:r>
    </w:p>
    <w:p>
      <w:pPr>
        <w:pStyle w:val="TextBody"/>
        <w:spacing w:before="0" w:after="0"/>
        <w:rPr>
          <w:rFonts w:ascii="Times New Roman" w:hAnsi="Times New Roman"/>
          <w:sz w:val="20"/>
        </w:rPr>
      </w:pPr>
      <w:r>
        <w:rPr>
          <w:rFonts w:ascii="Times New Roman" w:hAnsi="Times New Roman"/>
          <w:sz w:val="20"/>
        </w:rPr>
        <w:t xml:space="preserve">100 F Street NE </w:t>
      </w:r>
    </w:p>
    <w:p>
      <w:pPr>
        <w:pStyle w:val="TextBody"/>
        <w:spacing w:before="0" w:after="0"/>
        <w:rPr>
          <w:rFonts w:ascii="Times New Roman" w:hAnsi="Times New Roman"/>
          <w:sz w:val="20"/>
        </w:rPr>
      </w:pPr>
      <w:r>
        <w:rPr>
          <w:rFonts w:ascii="Times New Roman" w:hAnsi="Times New Roman"/>
          <w:sz w:val="20"/>
        </w:rPr>
        <w:t xml:space="preserve">Washington, DC 20549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325"/>
        <w:gridCol w:w="408"/>
        <w:gridCol w:w="8472"/>
      </w:tblGrid>
      <w:tr>
        <w:trPr/>
        <w:tc>
          <w:tcPr>
            <w:tcW w:w="1325"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Re:</w:t>
            </w:r>
          </w:p>
        </w:tc>
        <w:tc>
          <w:tcPr>
            <w:tcW w:w="847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CECO Environmental Corp. </w:t>
            </w:r>
          </w:p>
        </w:tc>
      </w:tr>
    </w:tbl>
    <w:tbl>
      <w:tblPr>
        <w:tblW w:w="5000" w:type="pct"/>
        <w:jc w:val="left"/>
        <w:tblInd w:w="0" w:type="dxa"/>
        <w:tblCellMar>
          <w:top w:w="0" w:type="dxa"/>
          <w:left w:w="0" w:type="dxa"/>
          <w:bottom w:w="0" w:type="dxa"/>
          <w:right w:w="0" w:type="dxa"/>
        </w:tblCellMar>
      </w:tblPr>
      <w:tblGrid>
        <w:gridCol w:w="1325"/>
        <w:gridCol w:w="407"/>
        <w:gridCol w:w="8473"/>
      </w:tblGrid>
      <w:tr>
        <w:trPr/>
        <w:tc>
          <w:tcPr>
            <w:tcW w:w="1325"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    </w:t>
            </w:r>
          </w:p>
        </w:tc>
        <w:tc>
          <w:tcPr>
            <w:tcW w:w="847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Registration Statement on Form S-3 </w:t>
            </w:r>
          </w:p>
        </w:tc>
      </w:tr>
    </w:tbl>
    <w:tbl>
      <w:tblPr>
        <w:tblW w:w="5000" w:type="pct"/>
        <w:jc w:val="left"/>
        <w:tblInd w:w="0" w:type="dxa"/>
        <w:tblCellMar>
          <w:top w:w="0" w:type="dxa"/>
          <w:left w:w="0" w:type="dxa"/>
          <w:bottom w:w="0" w:type="dxa"/>
          <w:right w:w="0" w:type="dxa"/>
        </w:tblCellMar>
      </w:tblPr>
      <w:tblGrid>
        <w:gridCol w:w="1325"/>
        <w:gridCol w:w="407"/>
        <w:gridCol w:w="8473"/>
      </w:tblGrid>
      <w:tr>
        <w:trPr/>
        <w:tc>
          <w:tcPr>
            <w:tcW w:w="1325"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    </w:t>
            </w:r>
          </w:p>
        </w:tc>
        <w:tc>
          <w:tcPr>
            <w:tcW w:w="847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Registration No. 333-130294 </w:t>
            </w:r>
          </w:p>
        </w:tc>
      </w:tr>
    </w:tbl>
    <w:p>
      <w:pPr>
        <w:pStyle w:val="TextBody"/>
        <w:spacing w:before="270" w:after="0"/>
        <w:rPr>
          <w:rFonts w:ascii="Times New Roman" w:hAnsi="Times New Roman"/>
          <w:sz w:val="20"/>
        </w:rPr>
      </w:pPr>
      <w:r>
        <w:rPr>
          <w:rFonts w:ascii="Times New Roman" w:hAnsi="Times New Roman"/>
          <w:sz w:val="20"/>
        </w:rPr>
        <w:t xml:space="preserve">Ladies/Gentlemen: </w:t>
      </w:r>
    </w:p>
    <w:p>
      <w:pPr>
        <w:pStyle w:val="TextBody"/>
        <w:spacing w:before="90" w:after="0"/>
        <w:rPr>
          <w:rFonts w:ascii="Times New Roman" w:hAnsi="Times New Roman"/>
          <w:sz w:val="20"/>
        </w:rPr>
      </w:pPr>
      <w:r>
        <w:rPr>
          <w:rFonts w:ascii="Times New Roman" w:hAnsi="Times New Roman"/>
          <w:sz w:val="20"/>
        </w:rPr>
        <w:t xml:space="preserve">The undersigned, CECO Environmental Corp. (the Company), hereby requests that the effectiveness of the above-captioned Registration Statement, as amended, be accelerated by making the same effective as of 5:00 p.m. E.S.T. on March 1, 2006 or as soon thereafter as may be practicable. Please be advised that there has not been any material change in the operating or financial condition of the Company since the date of the latest financial data in the Prospectus included in the captioned Registration Statement. </w:t>
      </w:r>
    </w:p>
    <w:p>
      <w:pPr>
        <w:pStyle w:val="TextBody"/>
        <w:spacing w:before="180" w:after="0"/>
        <w:rPr>
          <w:rFonts w:ascii="Times New Roman" w:hAnsi="Times New Roman"/>
          <w:sz w:val="20"/>
        </w:rPr>
      </w:pPr>
      <w:r>
        <w:rPr>
          <w:rFonts w:ascii="Times New Roman" w:hAnsi="Times New Roman"/>
          <w:sz w:val="20"/>
        </w:rPr>
        <w:t xml:space="preserve">The Company acknowledges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should the Securities and Exchange Commission (the Commission) or the staff, acting pursuant to delegated authority, declare the filing effective, it does not foreclose the Commission from taking any action with respect to the filing;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action of the Commission or the staff, acting pursuant to delegated authority, in declaring the filing effective, does not relieve the Company from its full responsibility for the adequacy and accuracy of the disclosure in the filing;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0"/>
        <w:gridCol w:w="93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 may not assert staff comments and the declaration of effectiveness as a defense in any proceeding initiated by the Commission or any person under the federal securities laws of the United States. </w:t>
            </w:r>
          </w:p>
        </w:tc>
      </w:tr>
    </w:tbl>
    <w:p>
      <w:pPr>
        <w:pStyle w:val="HorizontalLine"/>
        <w:pBdr>
          <w:bottom w:val="double" w:sz="6" w:space="0" w:color="999999"/>
        </w:pBdr>
        <w:rPr/>
      </w:pPr>
      <w:r>
        <w:br w:type="page"/>
      </w:r>
      <w:r>
        <w:rPr/>
      </w:r>
    </w:p>
    <w:p>
      <w:pPr>
        <w:pStyle w:val="TextBody"/>
        <w:spacing w:before="0" w:after="0"/>
        <w:rPr>
          <w:rFonts w:ascii="Times New Roman" w:hAnsi="Times New Roman"/>
          <w:sz w:val="20"/>
        </w:rPr>
      </w:pPr>
      <w:r>
        <w:rPr>
          <w:rFonts w:ascii="Times New Roman" w:hAnsi="Times New Roman"/>
          <w:sz w:val="20"/>
        </w:rPr>
        <w:t xml:space="preserve">Securities and Exchange Commission </w:t>
      </w:r>
    </w:p>
    <w:p>
      <w:pPr>
        <w:pStyle w:val="TextBody"/>
        <w:spacing w:before="0" w:after="0"/>
        <w:rPr>
          <w:rFonts w:ascii="Times New Roman" w:hAnsi="Times New Roman"/>
          <w:sz w:val="20"/>
        </w:rPr>
      </w:pPr>
      <w:r>
        <w:rPr>
          <w:rFonts w:ascii="Times New Roman" w:hAnsi="Times New Roman"/>
          <w:sz w:val="20"/>
        </w:rPr>
        <w:t xml:space="preserve">February 22, 2006 </w:t>
      </w:r>
    </w:p>
    <w:p>
      <w:pPr>
        <w:pStyle w:val="TextBody"/>
        <w:spacing w:before="0" w:after="0"/>
        <w:rPr>
          <w:rFonts w:ascii="Times New Roman" w:hAnsi="Times New Roman"/>
          <w:sz w:val="20"/>
        </w:rPr>
      </w:pPr>
      <w:r>
        <w:rPr>
          <w:rFonts w:ascii="Times New Roman" w:hAnsi="Times New Roman"/>
          <w:sz w:val="20"/>
        </w:rPr>
        <w:t xml:space="preserve">Page 2 of 2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381"/>
        <w:gridCol w:w="60"/>
        <w:gridCol w:w="3641"/>
      </w:tblGrid>
      <w:tr>
        <w:trPr/>
        <w:tc>
          <w:tcPr>
            <w:tcW w:w="38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41"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Very Truly Yours,</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CECO Environmental Corp.</w:t>
            </w:r>
          </w:p>
        </w:tc>
      </w:tr>
      <w:tr>
        <w:trPr>
          <w:trHeight w:val="240" w:hRule="atLeast"/>
        </w:trPr>
        <w:tc>
          <w:tcPr>
            <w:tcW w:w="381" w:type="dxa"/>
            <w:tcBorders/>
            <w:shd w:fill="auto" w:val="clear"/>
            <w:vAlign w:val="center"/>
          </w:tcPr>
          <w:p>
            <w:pPr>
              <w:pStyle w:val="TableContents"/>
              <w:spacing w:before="0" w:after="283"/>
              <w:rPr>
                <w:sz w:val="4"/>
                <w:szCs w:val="4"/>
              </w:rPr>
            </w:pPr>
            <w:r>
              <w:rPr>
                <w:sz w:val="4"/>
                <w:szCs w:val="4"/>
              </w:rPr>
            </w:r>
          </w:p>
        </w:tc>
        <w:tc>
          <w:tcPr>
            <w:tcW w:w="3701" w:type="dxa"/>
            <w:gridSpan w:val="2"/>
            <w:tcBorders/>
            <w:shd w:fill="auto" w:val="clear"/>
            <w:vAlign w:val="center"/>
          </w:tcPr>
          <w:p>
            <w:pPr>
              <w:pStyle w:val="TableContents"/>
              <w:spacing w:before="0" w:after="283"/>
              <w:rPr>
                <w:sz w:val="4"/>
                <w:szCs w:val="4"/>
              </w:rPr>
            </w:pPr>
            <w:r>
              <w:rPr>
                <w:sz w:val="4"/>
                <w:szCs w:val="4"/>
              </w:rPr>
            </w:r>
          </w:p>
        </w:tc>
      </w:tr>
      <w:tr>
        <w:trPr/>
        <w:tc>
          <w:tcPr>
            <w:tcW w:w="38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641"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Phillip DeZwirek</w:t>
            </w:r>
          </w:p>
        </w:tc>
      </w:tr>
      <w:tr>
        <w:trPr/>
        <w:tc>
          <w:tcPr>
            <w:tcW w:w="381"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41" w:type="dxa"/>
            <w:tcBorders/>
            <w:shd w:fill="auto" w:val="clear"/>
          </w:tcPr>
          <w:p>
            <w:pPr>
              <w:pStyle w:val="TableContents"/>
              <w:spacing w:before="0" w:after="283"/>
              <w:rPr>
                <w:rFonts w:ascii="Times New Roman" w:hAnsi="Times New Roman"/>
                <w:sz w:val="20"/>
              </w:rPr>
            </w:pPr>
            <w:r>
              <w:rPr>
                <w:rFonts w:ascii="Times New Roman" w:hAnsi="Times New Roman"/>
                <w:sz w:val="20"/>
              </w:rPr>
              <w:t>Phillip DeZwirek, Chairman and</w:t>
            </w:r>
          </w:p>
        </w:tc>
      </w:tr>
      <w:tr>
        <w:trPr/>
        <w:tc>
          <w:tcPr>
            <w:tcW w:w="381"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41" w:type="dxa"/>
            <w:tcBorders/>
            <w:shd w:fill="auto" w:val="clear"/>
          </w:tcPr>
          <w:p>
            <w:pPr>
              <w:pStyle w:val="TableContents"/>
              <w:spacing w:before="0" w:after="283"/>
              <w:rPr>
                <w:rFonts w:ascii="Times New Roman" w:hAnsi="Times New Roman"/>
                <w:sz w:val="20"/>
              </w:rPr>
            </w:pPr>
            <w:r>
              <w:rPr>
                <w:rFonts w:ascii="Times New Roman" w:hAnsi="Times New Roman"/>
                <w:sz w:val="20"/>
              </w:rPr>
              <w:t>Chief Executive Officer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265</Words>
  <CharactersWithSpaces>1710</CharactersWithSpaces>
  <Paragraphs>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Correspondence Letter</dc:title>
</cp:coreProperties>
</file>