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a13g.txt"/>
      <w:bookmarkStart w:id="1" w:name="ksa13g"/>
      <w:bookmarkEnd w:id="0"/>
      <w:bookmarkEnd w:id="1"/>
      <w:r>
        <w:rPr/>
        <w:t>UNITED STATES</w:t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  <w:t>(Amendment No. ____)*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Environmental Corp.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125141101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2011</w:t>
      </w:r>
    </w:p>
    <w:p>
      <w:pPr>
        <w:pStyle w:val="PreformattedText"/>
        <w:rPr/>
      </w:pPr>
      <w:r>
        <w:rPr/>
        <w:t>(Date of Event which Requires</w:t>
      </w:r>
    </w:p>
    <w:p>
      <w:pPr>
        <w:pStyle w:val="PreformattedText"/>
        <w:rPr/>
      </w:pPr>
      <w:r>
        <w:rPr/>
        <w:t>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</w:t>
      </w:r>
    </w:p>
    <w:p>
      <w:pPr>
        <w:pStyle w:val="PreformattedText"/>
        <w:rPr/>
      </w:pPr>
      <w:r>
        <w:rPr/>
        <w:t>which 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[X]  Rule 13d-1(b)</w:t>
      </w:r>
    </w:p>
    <w:p>
      <w:pPr>
        <w:pStyle w:val="PreformattedText"/>
        <w:rPr/>
      </w:pPr>
      <w:r>
        <w:rPr/>
        <w:t xml:space="preserve">    </w:t>
      </w:r>
      <w:r>
        <w:rPr/>
        <w:t>[ ]  Rule 13d-1(c)</w:t>
      </w:r>
    </w:p>
    <w:p>
      <w:pPr>
        <w:pStyle w:val="PreformattedText"/>
        <w:rPr/>
      </w:pPr>
      <w:r>
        <w:rPr/>
        <w:t xml:space="preserve">    </w:t>
      </w:r>
      <w:r>
        <w:rPr/>
        <w:t>[ ]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</w:t>
      </w:r>
    </w:p>
    <w:p>
      <w:pPr>
        <w:pStyle w:val="PreformattedText"/>
        <w:rPr/>
      </w:pPr>
      <w:r>
        <w:rPr/>
        <w:t>reporting person's initial filing on this form with respect</w:t>
      </w:r>
    </w:p>
    <w:p>
      <w:pPr>
        <w:pStyle w:val="PreformattedText"/>
        <w:rPr/>
      </w:pPr>
      <w:r>
        <w:rPr/>
        <w:t>to the subject class of securities, and for any subsequent</w:t>
      </w:r>
    </w:p>
    <w:p>
      <w:pPr>
        <w:pStyle w:val="PreformattedText"/>
        <w:rPr/>
      </w:pPr>
      <w:r>
        <w:rPr/>
        <w:t>amendment containing information which would alter the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</w:t>
      </w:r>
    </w:p>
    <w:p>
      <w:pPr>
        <w:pStyle w:val="PreformattedText"/>
        <w:rPr/>
      </w:pPr>
      <w:r>
        <w:rPr/>
        <w:t>shall not be deemed to be "filed" for the purpose of Section</w:t>
      </w:r>
    </w:p>
    <w:p>
      <w:pPr>
        <w:pStyle w:val="PreformattedText"/>
        <w:rPr/>
      </w:pPr>
      <w:r>
        <w:rPr/>
        <w:t>18 of the Securities Exchange Act of 1934 ("Act") or</w:t>
      </w:r>
    </w:p>
    <w:p>
      <w:pPr>
        <w:pStyle w:val="PreformattedText"/>
        <w:rPr/>
      </w:pPr>
      <w:r>
        <w:rPr/>
        <w:t>otherwise subject to the liabilities of that section of the</w:t>
      </w:r>
    </w:p>
    <w:p>
      <w:pPr>
        <w:pStyle w:val="PreformattedText"/>
        <w:rPr/>
      </w:pPr>
      <w:r>
        <w:rPr/>
        <w:t>Act but shall be subject to all other provisions of the Act</w:t>
      </w:r>
    </w:p>
    <w:p>
      <w:pPr>
        <w:pStyle w:val="PreformattedText"/>
        <w:rPr/>
      </w:pPr>
      <w:r>
        <w:rPr/>
        <w:t>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125141101     SCHEDULE 13G    Page 2 of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Name of Reporting Person        Eliot Rose Asset Management, LLC</w:t>
      </w:r>
    </w:p>
    <w:p>
      <w:pPr>
        <w:pStyle w:val="PreformattedText"/>
        <w:rPr/>
      </w:pPr>
      <w:r>
        <w:rPr/>
        <w:t xml:space="preserve">        </w:t>
      </w:r>
      <w:r>
        <w:rPr/>
        <w:t>IRS Identification No. of Above Person  04-3649045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     Check the Appropriate Box if a Member of a Group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(a)     [ ]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(b)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 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Rhode Island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5  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697,300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NUMBER OF       6       Shared Voting Power</w:t>
      </w:r>
    </w:p>
    <w:p>
      <w:pPr>
        <w:pStyle w:val="PreformattedText"/>
        <w:rPr/>
      </w:pPr>
      <w:r>
        <w:rPr/>
        <w:t xml:space="preserve">        </w:t>
      </w:r>
      <w:r>
        <w:rPr/>
        <w:t>SHARES</w:t>
      </w:r>
    </w:p>
    <w:p>
      <w:pPr>
        <w:pStyle w:val="PreformattedText"/>
        <w:rPr/>
      </w:pPr>
      <w:r>
        <w:rPr/>
        <w:t xml:space="preserve">        </w:t>
      </w:r>
      <w:r>
        <w:rPr/>
        <w:t>BENEFICIALLY                    -0-</w:t>
      </w:r>
    </w:p>
    <w:p>
      <w:pPr>
        <w:pStyle w:val="PreformattedText"/>
        <w:rPr/>
      </w:pPr>
      <w:r>
        <w:rPr/>
        <w:t xml:space="preserve">        </w:t>
      </w:r>
      <w:r>
        <w:rPr/>
        <w:t>OWNED BY EACH</w:t>
      </w:r>
    </w:p>
    <w:p>
      <w:pPr>
        <w:pStyle w:val="PreformattedText"/>
        <w:rPr/>
      </w:pPr>
      <w:r>
        <w:rPr/>
        <w:t xml:space="preserve">        </w:t>
      </w:r>
      <w:r>
        <w:rPr/>
        <w:t>REPORTING       7       Sole Dispositive Power</w:t>
      </w:r>
    </w:p>
    <w:p>
      <w:pPr>
        <w:pStyle w:val="PreformattedText"/>
        <w:rPr/>
      </w:pPr>
      <w:r>
        <w:rPr/>
        <w:t xml:space="preserve">        </w:t>
      </w:r>
      <w:r>
        <w:rPr/>
        <w:t>PERSON WITH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697,300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 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       Aggregate Amount Beneficially Owned by each Reporting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697,300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      Check Box if the Aggregate Amount in Row (9) Excludes</w:t>
      </w:r>
    </w:p>
    <w:p>
      <w:pPr>
        <w:pStyle w:val="PreformattedText"/>
        <w:rPr/>
      </w:pPr>
      <w:r>
        <w:rPr/>
        <w:t>Certain Shares*  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  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4.8%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OO, 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125141101     SCHEDULE 13G    Page 3 of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       Name of Reporting Person        Gary S. Siperstein</w:t>
      </w:r>
    </w:p>
    <w:p>
      <w:pPr>
        <w:pStyle w:val="PreformattedText"/>
        <w:rPr/>
      </w:pPr>
      <w:r>
        <w:rPr/>
        <w:t xml:space="preserve">        </w:t>
      </w:r>
      <w:r>
        <w:rPr/>
        <w:t>IRS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       Check the Appropriate Box if a Member of a Group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(a)     [ ]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(b)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 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 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5  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697,300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NUMBER OF       6       Shared Voting Power</w:t>
      </w:r>
    </w:p>
    <w:p>
      <w:pPr>
        <w:pStyle w:val="PreformattedText"/>
        <w:rPr/>
      </w:pPr>
      <w:r>
        <w:rPr/>
        <w:t xml:space="preserve">        </w:t>
      </w:r>
      <w:r>
        <w:rPr/>
        <w:t>SHARES</w:t>
      </w:r>
    </w:p>
    <w:p>
      <w:pPr>
        <w:pStyle w:val="PreformattedText"/>
        <w:rPr/>
      </w:pPr>
      <w:r>
        <w:rPr/>
        <w:t xml:space="preserve">        </w:t>
      </w:r>
      <w:r>
        <w:rPr/>
        <w:t>BENEFICIALLY                    -0-</w:t>
      </w:r>
    </w:p>
    <w:p>
      <w:pPr>
        <w:pStyle w:val="PreformattedText"/>
        <w:rPr/>
      </w:pPr>
      <w:r>
        <w:rPr/>
        <w:t xml:space="preserve">        </w:t>
      </w:r>
      <w:r>
        <w:rPr/>
        <w:t>OWNED BY EACH</w:t>
      </w:r>
    </w:p>
    <w:p>
      <w:pPr>
        <w:pStyle w:val="PreformattedText"/>
        <w:rPr/>
      </w:pPr>
      <w:r>
        <w:rPr/>
        <w:t xml:space="preserve">        </w:t>
      </w:r>
      <w:r>
        <w:rPr/>
        <w:t>REPORTING       7       Sole Dispositive Power</w:t>
      </w:r>
    </w:p>
    <w:p>
      <w:pPr>
        <w:pStyle w:val="PreformattedText"/>
        <w:rPr/>
      </w:pPr>
      <w:r>
        <w:rPr/>
        <w:t xml:space="preserve">        </w:t>
      </w:r>
      <w:r>
        <w:rPr/>
        <w:t>PERSON WITH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697,300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 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       Aggregate Amount Beneficially Owned by each Reporting</w:t>
      </w:r>
    </w:p>
    <w:p>
      <w:pPr>
        <w:pStyle w:val="PreformattedText"/>
        <w:rPr/>
      </w:pPr>
      <w:r>
        <w:rPr/>
        <w:t>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697,300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      Check Box if the Aggregate Amount in Row (9) Excludes</w:t>
      </w:r>
    </w:p>
    <w:p>
      <w:pPr>
        <w:pStyle w:val="PreformattedText"/>
        <w:rPr/>
      </w:pPr>
      <w:r>
        <w:rPr/>
        <w:t>Certain Shares*  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    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4.8%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 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OO,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CUSIP No. 125141101    SCHEDULE 13G    Page 4 of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1(a).      Name of Issuer.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1(b).      Address of Issuer's Principal Executive Offices.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4625 Red Bank Road, Suite 200, Cincinnati, OH  45227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2(a).      Names of Persons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Eliot Rose Asset Management, LLC and Gary S. Siperstein.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2(b).      Address of Principal Business Office or, if none,</w:t>
      </w:r>
    </w:p>
    <w:p>
      <w:pPr>
        <w:pStyle w:val="PreformattedText"/>
        <w:rPr/>
      </w:pPr>
      <w:r>
        <w:rPr/>
        <w:t>Residence.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office address for Eliot Rose Asset Management, LLC</w:t>
      </w:r>
    </w:p>
    <w:p>
      <w:pPr>
        <w:pStyle w:val="PreformattedText"/>
        <w:rPr/>
      </w:pPr>
      <w:r>
        <w:rPr/>
        <w:t>and Gary S. Siperstein is 1000 Chapel View Boulevard.</w:t>
      </w:r>
    </w:p>
    <w:p>
      <w:pPr>
        <w:pStyle w:val="PreformattedText"/>
        <w:rPr/>
      </w:pPr>
      <w:r>
        <w:rPr/>
        <w:t>Cranston, RI  02920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2(c).      Citizenship.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Eliot Rose Asset Management, LLC is a Rhode Island</w:t>
      </w:r>
    </w:p>
    <w:p>
      <w:pPr>
        <w:pStyle w:val="PreformattedText"/>
        <w:rPr/>
      </w:pPr>
      <w:r>
        <w:rPr/>
        <w:t>limited liability company, Gary S. Siperstein is a United</w:t>
      </w:r>
    </w:p>
    <w:p>
      <w:pPr>
        <w:pStyle w:val="PreformattedText"/>
        <w:rPr/>
      </w:pPr>
      <w:r>
        <w:rPr/>
        <w:t>States citizen.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2(d).      Title of Class of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2(e).      CUSIP Number.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125141101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If this statement is filed pursuant to 240.13d-</w:t>
      </w:r>
    </w:p>
    <w:p>
      <w:pPr>
        <w:pStyle w:val="PreformattedText"/>
        <w:rPr/>
      </w:pPr>
      <w:r>
        <w:rPr/>
        <w:t>1(b) or 240.13d-2(b) or (c), check whether the person filing</w:t>
      </w:r>
    </w:p>
    <w:p>
      <w:pPr>
        <w:pStyle w:val="PreformattedText"/>
        <w:rPr/>
      </w:pPr>
      <w:r>
        <w:rPr/>
        <w:t>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[ ] Broker or dealer registered under section 15 of the</w:t>
      </w:r>
    </w:p>
    <w:p>
      <w:pPr>
        <w:pStyle w:val="PreformattedText"/>
        <w:rPr/>
      </w:pPr>
      <w:r>
        <w:rPr/>
        <w:t>Act (15 U.S.C. 78o).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[ ] Bank as defined in section 3(a)(6) of the Act (15</w:t>
      </w:r>
    </w:p>
    <w:p>
      <w:pPr>
        <w:pStyle w:val="PreformattedText"/>
        <w:rPr/>
      </w:pPr>
      <w:r>
        <w:rPr/>
        <w:t>U.S.C. 78c).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[ ] Insurance company as defined in section 3(a)(19) of</w:t>
      </w:r>
    </w:p>
    <w:p>
      <w:pPr>
        <w:pStyle w:val="PreformattedText"/>
        <w:rPr/>
      </w:pPr>
      <w:r>
        <w:rPr/>
        <w:t>the Act (15 U.S.C. 78c).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  [ ] Investment company registered under section 8 of the</w:t>
      </w:r>
    </w:p>
    <w:p>
      <w:pPr>
        <w:pStyle w:val="PreformattedText"/>
        <w:rPr/>
      </w:pPr>
      <w:r>
        <w:rPr/>
        <w:t>Investment Company act of 1940 (15 U.S.C. 80a-8).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125141101     SCHEDULE 13G    Page 5 of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  [X] An investment adviser in accordance with 240.13d-</w:t>
      </w:r>
    </w:p>
    <w:p>
      <w:pPr>
        <w:pStyle w:val="PreformattedText"/>
        <w:rPr/>
      </w:pPr>
      <w:r>
        <w:rPr/>
        <w:t>1(b)(1)(ii)(E).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(f)  [ ] An employee benefit plan or endowment fund in</w:t>
      </w:r>
    </w:p>
    <w:p>
      <w:pPr>
        <w:pStyle w:val="PreformattedText"/>
        <w:rPr/>
      </w:pPr>
      <w:r>
        <w:rPr/>
        <w:t>accordance with 240.13d-1(b)(1)(ii)(F).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(g)  [X] A parent holding company or control person in</w:t>
      </w:r>
    </w:p>
    <w:p>
      <w:pPr>
        <w:pStyle w:val="PreformattedText"/>
        <w:rPr/>
      </w:pPr>
      <w:r>
        <w:rPr/>
        <w:t>accordance with 240.13d-1(b)(1)(ii)(G). (for Gary Siperstein</w:t>
      </w:r>
    </w:p>
    <w:p>
      <w:pPr>
        <w:pStyle w:val="PreformattedText"/>
        <w:rPr/>
      </w:pPr>
      <w:r>
        <w:rPr/>
        <w:t>only)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(h)  [ ] A savings association as defined in Section 3(b) of</w:t>
      </w:r>
    </w:p>
    <w:p>
      <w:pPr>
        <w:pStyle w:val="PreformattedText"/>
        <w:rPr/>
      </w:pPr>
      <w:r>
        <w:rPr/>
        <w:t>the Federal Deposit Insurance Act (12 U.S.C. 1813).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(i)  [ ] A church plan that is excluded form the definition</w:t>
      </w:r>
    </w:p>
    <w:p>
      <w:pPr>
        <w:pStyle w:val="PreformattedText"/>
        <w:rPr/>
      </w:pPr>
      <w:r>
        <w:rPr/>
        <w:t>of an investment company under section 3(c)(14) of the</w:t>
      </w:r>
    </w:p>
    <w:p>
      <w:pPr>
        <w:pStyle w:val="PreformattedText"/>
        <w:rPr/>
      </w:pPr>
      <w:r>
        <w:rPr/>
        <w:t>Investment Company act of 1940 (15 U.S.C. 80a-3).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(j)  [ ] A non-U.S. institution in accordance with Rule</w:t>
      </w:r>
    </w:p>
    <w:p>
      <w:pPr>
        <w:pStyle w:val="PreformattedText"/>
        <w:rPr/>
      </w:pPr>
      <w:r>
        <w:rPr/>
        <w:t>240.13d-1(b)(1)(ii)(J);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(k)  [ ] Group, in accordance with 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filing as a non-U.S. institution in accordance with Rule</w:t>
      </w:r>
    </w:p>
    <w:p>
      <w:pPr>
        <w:pStyle w:val="PreformattedText"/>
        <w:rPr/>
      </w:pPr>
      <w:r>
        <w:rPr/>
        <w:t>240.13d-1(b)(1)(ii)(J), please specify the type of</w:t>
      </w:r>
    </w:p>
    <w:p>
      <w:pPr>
        <w:pStyle w:val="PreformattedText"/>
        <w:rPr/>
      </w:pPr>
      <w:r>
        <w:rPr/>
        <w:t>institution: 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Reference is made hereby made to Items 5-9 and 11 of</w:t>
      </w:r>
    </w:p>
    <w:p>
      <w:pPr>
        <w:pStyle w:val="PreformattedText"/>
        <w:rPr/>
      </w:pPr>
      <w:r>
        <w:rPr/>
        <w:t>pages two (2) and three (3) of this Schedule 13G, which Items</w:t>
      </w:r>
    </w:p>
    <w:p>
      <w:pPr>
        <w:pStyle w:val="PreformattedText"/>
        <w:rPr/>
      </w:pPr>
      <w:r>
        <w:rPr/>
        <w:t>are incorporated by reference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If this statement is being filed to report the fact that</w:t>
      </w:r>
    </w:p>
    <w:p>
      <w:pPr>
        <w:pStyle w:val="PreformattedText"/>
        <w:rPr/>
      </w:pPr>
      <w:r>
        <w:rPr/>
        <w:t>as of the date hereof the reporting person has ceased to be</w:t>
      </w:r>
    </w:p>
    <w:p>
      <w:pPr>
        <w:pStyle w:val="PreformattedText"/>
        <w:rPr/>
      </w:pPr>
      <w:r>
        <w:rPr/>
        <w:t>the beneficial owner of more than five percent of the class</w:t>
      </w:r>
    </w:p>
    <w:p>
      <w:pPr>
        <w:pStyle w:val="PreformattedText"/>
        <w:rPr/>
      </w:pPr>
      <w:r>
        <w:rPr/>
        <w:t>of securities, check the following [X].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</w:t>
      </w:r>
    </w:p>
    <w:p>
      <w:pPr>
        <w:pStyle w:val="PreformattedText"/>
        <w:rPr/>
      </w:pPr>
      <w:r>
        <w:rPr/>
        <w:t>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Eliot Rose Asset Management, LLC is deemed to be the</w:t>
      </w:r>
    </w:p>
    <w:p>
      <w:pPr>
        <w:pStyle w:val="PreformattedText"/>
        <w:rPr/>
      </w:pPr>
      <w:r>
        <w:rPr/>
        <w:t>beneficial owner of the number of securities reflected in</w:t>
      </w:r>
    </w:p>
    <w:p>
      <w:pPr>
        <w:pStyle w:val="PreformattedText"/>
        <w:rPr/>
      </w:pPr>
      <w:r>
        <w:rPr/>
        <w:t>Item 5-9 and 11 of page two (2) of this Schedule 13G pursuant</w:t>
      </w:r>
    </w:p>
    <w:p>
      <w:pPr>
        <w:pStyle w:val="PreformattedText"/>
        <w:rPr/>
      </w:pPr>
      <w:r>
        <w:rPr/>
        <w:t>to separate arrangements whereby it acts as investment</w:t>
      </w:r>
    </w:p>
    <w:p>
      <w:pPr>
        <w:pStyle w:val="PreformattedText"/>
        <w:rPr/>
      </w:pPr>
      <w:r>
        <w:rPr/>
        <w:t>adviser to certain persons.  Each person for whom Eliot Rose</w:t>
      </w:r>
    </w:p>
    <w:p>
      <w:pPr>
        <w:pStyle w:val="PreformattedText"/>
        <w:rPr/>
      </w:pPr>
      <w:r>
        <w:rPr/>
        <w:t>Asset Management, LLC acts as investment adviser has the</w:t>
      </w:r>
    </w:p>
    <w:p>
      <w:pPr>
        <w:pStyle w:val="PreformattedText"/>
        <w:rPr/>
      </w:pPr>
      <w:r>
        <w:rPr/>
        <w:t>right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125141101     SCHEDULE 13G    Page 6 of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receive or the power to direct the receipt of dividends from,</w:t>
      </w:r>
    </w:p>
    <w:p>
      <w:pPr>
        <w:pStyle w:val="PreformattedText"/>
        <w:rPr/>
      </w:pPr>
      <w:r>
        <w:rPr/>
        <w:t>or the proceeds from the sale of, the Common Stock purchased</w:t>
      </w:r>
    </w:p>
    <w:p>
      <w:pPr>
        <w:pStyle w:val="PreformattedText"/>
        <w:rPr/>
      </w:pPr>
      <w:r>
        <w:rPr/>
        <w:t>or held pursuant to such arrangements.  Gary S. Siperstein is</w:t>
      </w:r>
    </w:p>
    <w:p>
      <w:pPr>
        <w:pStyle w:val="PreformattedText"/>
        <w:rPr/>
      </w:pPr>
      <w:r>
        <w:rPr/>
        <w:t>deemed to be the beneficial owner of the number of securities</w:t>
      </w:r>
    </w:p>
    <w:p>
      <w:pPr>
        <w:pStyle w:val="PreformattedText"/>
        <w:rPr/>
      </w:pPr>
      <w:r>
        <w:rPr/>
        <w:t>reflected in Items 5-9 and 11 on page three (3) of this</w:t>
      </w:r>
    </w:p>
    <w:p>
      <w:pPr>
        <w:pStyle w:val="PreformattedText"/>
        <w:rPr/>
      </w:pPr>
      <w:r>
        <w:rPr/>
        <w:t>Schedule 13G pursuant to his ownership interest in Eliot Rose</w:t>
      </w:r>
    </w:p>
    <w:p>
      <w:pPr>
        <w:pStyle w:val="PreformattedText"/>
        <w:rPr/>
      </w:pPr>
      <w:r>
        <w:rPr/>
        <w:t>Asset Management,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This Schedule 13G is filed to reflect that, for a period</w:t>
      </w:r>
    </w:p>
    <w:p>
      <w:pPr>
        <w:pStyle w:val="PreformattedText"/>
        <w:rPr/>
      </w:pPr>
      <w:r>
        <w:rPr/>
        <w:t>during the year 2011, Eliot Rose Asset Management, LLC owned</w:t>
      </w:r>
    </w:p>
    <w:p>
      <w:pPr>
        <w:pStyle w:val="PreformattedText"/>
        <w:rPr/>
      </w:pPr>
      <w:r>
        <w:rPr/>
        <w:t>shares of the Issuer in excess of 5% of the outstanding</w:t>
      </w:r>
    </w:p>
    <w:p>
      <w:pPr>
        <w:pStyle w:val="PreformattedText"/>
        <w:rPr/>
      </w:pPr>
      <w:r>
        <w:rPr/>
        <w:t>shares.  At year-end, this was reduced to less than 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</w:t>
      </w:r>
    </w:p>
    <w:p>
      <w:pPr>
        <w:pStyle w:val="PreformattedText"/>
        <w:rPr/>
      </w:pPr>
      <w:r>
        <w:rPr/>
        <w:t>Subsidiary which Acquired the Security Being Reported on by</w:t>
      </w:r>
    </w:p>
    <w:p>
      <w:pPr>
        <w:pStyle w:val="PreformattedText"/>
        <w:rPr/>
      </w:pPr>
      <w:r>
        <w:rPr/>
        <w:t>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</w:t>
      </w:r>
    </w:p>
    <w:p>
      <w:pPr>
        <w:pStyle w:val="PreformattedText"/>
        <w:rPr/>
      </w:pPr>
      <w:r>
        <w:rPr/>
        <w:t>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below, Eliot Rose Asset Management, LLC and</w:t>
      </w:r>
    </w:p>
    <w:p>
      <w:pPr>
        <w:pStyle w:val="PreformattedText"/>
        <w:rPr/>
      </w:pPr>
      <w:r>
        <w:rPr/>
        <w:t>Gary S. Siperstein certify that, to the best of their</w:t>
      </w:r>
    </w:p>
    <w:p>
      <w:pPr>
        <w:pStyle w:val="PreformattedText"/>
        <w:rPr/>
      </w:pPr>
      <w:r>
        <w:rPr/>
        <w:t>knowledge and belief, the securities referred to above on</w:t>
      </w:r>
    </w:p>
    <w:p>
      <w:pPr>
        <w:pStyle w:val="PreformattedText"/>
        <w:rPr/>
      </w:pPr>
      <w:r>
        <w:rPr/>
        <w:t>pages two (2) and three (3), respectively, of this Schedule</w:t>
      </w:r>
    </w:p>
    <w:p>
      <w:pPr>
        <w:pStyle w:val="PreformattedText"/>
        <w:rPr/>
      </w:pPr>
      <w:r>
        <w:rPr/>
        <w:t>13G were acquired and are held in the ordinary course of</w:t>
      </w:r>
    </w:p>
    <w:p>
      <w:pPr>
        <w:pStyle w:val="PreformattedText"/>
        <w:rPr/>
      </w:pPr>
      <w:r>
        <w:rPr/>
        <w:t>business and were not acquired and are not held for the</w:t>
      </w:r>
    </w:p>
    <w:p>
      <w:pPr>
        <w:pStyle w:val="PreformattedText"/>
        <w:rPr/>
      </w:pPr>
      <w:r>
        <w:rPr/>
        <w:t>purpose of or with the effect of changing or influencing the</w:t>
      </w:r>
    </w:p>
    <w:p>
      <w:pPr>
        <w:pStyle w:val="PreformattedText"/>
        <w:rPr/>
      </w:pPr>
      <w:r>
        <w:rPr/>
        <w:t>control of the issuer of the securities and were not acquired</w:t>
      </w:r>
    </w:p>
    <w:p>
      <w:pPr>
        <w:pStyle w:val="PreformattedText"/>
        <w:rPr/>
      </w:pPr>
      <w:r>
        <w:rPr/>
        <w:t>and are not held in connection with or as a participant in</w:t>
      </w:r>
    </w:p>
    <w:p>
      <w:pPr>
        <w:pStyle w:val="PreformattedText"/>
        <w:rPr/>
      </w:pPr>
      <w:r>
        <w:rPr/>
        <w:t>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125141101     SCHEDULE 13G    Page 7 of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its knowledge</w:t>
      </w:r>
    </w:p>
    <w:p>
      <w:pPr>
        <w:pStyle w:val="PreformattedText"/>
        <w:rPr/>
      </w:pPr>
      <w:r>
        <w:rPr/>
        <w:t>and belief, the undersigned certifies that the information</w:t>
      </w:r>
    </w:p>
    <w:p>
      <w:pPr>
        <w:pStyle w:val="PreformattedText"/>
        <w:rPr/>
      </w:pPr>
      <w:r>
        <w:rPr/>
        <w:t>set forth in this statement 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January 17, 2012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Eliot Rose Asset Management,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 Gary S. Siperstein</w:t>
      </w:r>
    </w:p>
    <w:p>
      <w:pPr>
        <w:pStyle w:val="PreformattedText"/>
        <w:rPr/>
      </w:pPr>
      <w:r>
        <w:rPr/>
        <w:t xml:space="preserve">        </w:t>
      </w:r>
      <w:r>
        <w:rPr/>
        <w:t>_____________________________</w:t>
      </w:r>
    </w:p>
    <w:p>
      <w:pPr>
        <w:pStyle w:val="PreformattedText"/>
        <w:rPr/>
      </w:pPr>
      <w:r>
        <w:rPr/>
        <w:t xml:space="preserve">        </w:t>
      </w:r>
      <w:r>
        <w:rPr/>
        <w:t>By:  Gary S. Siperstein</w:t>
      </w:r>
    </w:p>
    <w:p>
      <w:pPr>
        <w:pStyle w:val="PreformattedText"/>
        <w:rPr/>
      </w:pPr>
      <w:r>
        <w:rPr/>
        <w:t xml:space="preserve">        </w:t>
      </w:r>
      <w:r>
        <w:rPr/>
        <w:t>its: Managing Member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Gary S. Siperstein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 Gary S. Siperstein</w:t>
      </w:r>
    </w:p>
    <w:p>
      <w:pPr>
        <w:pStyle w:val="PreformattedText"/>
        <w:rPr/>
      </w:pPr>
      <w:r>
        <w:rPr/>
        <w:t xml:space="preserve">        </w:t>
      </w:r>
      <w:r>
        <w:rPr/>
        <w:t>_____________________________</w:t>
      </w:r>
    </w:p>
    <w:p>
      <w:pPr>
        <w:pStyle w:val="PreformattedText"/>
        <w:rPr/>
      </w:pPr>
      <w:r>
        <w:rPr/>
        <w:t xml:space="preserve">        </w:t>
      </w:r>
      <w:r>
        <w:rPr/>
        <w:t>By:  Gary S. Siperstein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</w:t>
      </w:r>
    </w:p>
    <w:p>
      <w:pPr>
        <w:pStyle w:val="PreformattedText"/>
        <w:spacing w:before="0" w:after="283"/>
        <w:rPr/>
      </w:pPr>
      <w:r>
        <w:rPr/>
        <w:t>constitute Federal criminal violations (See 18 U.S.C. 1001)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1281</Words>
  <CharactersWithSpaces>8499</CharactersWithSpaces>
  <Paragraphs>206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