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852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852160"/>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587"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Watkins-Asiyanbi Joycelynn</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5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800E</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75001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CECO ENVIRONMENTAL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CECO</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Borders>
              <w:top w:val="single" w:sz="8" w:color="0000EE"/>
            </w:tcBorders>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160" w:type="dxa"/>
            <w:vAlign w:val="bottom"/>
          </w:tcPr>
          <w:p>
            <w:pPr>
              <w:ind w:left="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940" w:type="dxa"/>
            <w:vAlign w:val="bottom"/>
          </w:tcPr>
          <w:p>
            <w:pPr>
              <w:ind w:left="1000"/>
              <w:spacing w:after="0" w:line="183" w:lineRule="exact"/>
              <w:rPr>
                <w:sz w:val="20"/>
                <w:szCs w:val="20"/>
                <w:color w:val="auto"/>
              </w:rPr>
            </w:pPr>
            <w:r>
              <w:rPr>
                <w:rFonts w:ascii="Times New Roman" w:cs="Times New Roman" w:eastAsia="Times New Roman" w:hAnsi="Times New Roman"/>
                <w:sz w:val="17"/>
                <w:szCs w:val="17"/>
                <w:color w:val="0000FF"/>
                <w:w w:val="98"/>
              </w:rPr>
              <w:t>See Remarks.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06/27/2023</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80"/>
            <w:col w:w="7240"/>
          </w:cols>
          <w:pgMar w:left="460" w:top="216" w:right="359" w:bottom="58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jc w:val="center"/>
              <w:ind w:left="625"/>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center"/>
              <w:ind w:left="625"/>
              <w:spacing w:after="0"/>
              <w:rPr>
                <w:sz w:val="20"/>
                <w:szCs w:val="20"/>
                <w:color w:val="auto"/>
              </w:rPr>
            </w:pPr>
            <w:r>
              <w:rPr>
                <w:rFonts w:ascii="Times New Roman" w:cs="Times New Roman" w:eastAsia="Times New Roman" w:hAnsi="Times New Roman"/>
                <w:sz w:val="17"/>
                <w:szCs w:val="17"/>
                <w:color w:val="0000FF"/>
              </w:rPr>
              <w:t>06/27/2023</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1,554</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60,881</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center"/>
              <w:ind w:left="625"/>
              <w:spacing w:after="0"/>
              <w:rPr>
                <w:sz w:val="20"/>
                <w:szCs w:val="20"/>
                <w:color w:val="auto"/>
              </w:rPr>
            </w:pPr>
            <w:r>
              <w:rPr>
                <w:rFonts w:ascii="Times New Roman" w:cs="Times New Roman" w:eastAsia="Times New Roman" w:hAnsi="Times New Roman"/>
                <w:sz w:val="17"/>
                <w:szCs w:val="17"/>
                <w:color w:val="0000FF"/>
              </w:rPr>
              <w:t>08/15/2023</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543</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13.28</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60,338</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center"/>
              <w:ind w:left="625"/>
              <w:spacing w:after="0"/>
              <w:rPr>
                <w:sz w:val="20"/>
                <w:szCs w:val="20"/>
                <w:color w:val="auto"/>
              </w:rPr>
            </w:pPr>
            <w:r>
              <w:rPr>
                <w:rFonts w:ascii="Times New Roman" w:cs="Times New Roman" w:eastAsia="Times New Roman" w:hAnsi="Times New Roman"/>
                <w:sz w:val="17"/>
                <w:szCs w:val="17"/>
                <w:color w:val="0000FF"/>
              </w:rPr>
              <w:t>03/31/2024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688</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23.02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59,650</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center"/>
              <w:ind w:left="625"/>
              <w:spacing w:after="0"/>
              <w:rPr>
                <w:sz w:val="20"/>
                <w:szCs w:val="20"/>
                <w:color w:val="auto"/>
              </w:rPr>
            </w:pPr>
            <w:r>
              <w:rPr>
                <w:rFonts w:ascii="Times New Roman" w:cs="Times New Roman" w:eastAsia="Times New Roman" w:hAnsi="Times New Roman"/>
                <w:sz w:val="17"/>
                <w:szCs w:val="17"/>
                <w:color w:val="0000FF"/>
              </w:rPr>
              <w:t>06/27/2024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1,554</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58,096</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center"/>
              <w:ind w:left="625"/>
              <w:spacing w:after="0"/>
              <w:rPr>
                <w:sz w:val="20"/>
                <w:szCs w:val="20"/>
                <w:color w:val="auto"/>
              </w:rPr>
            </w:pPr>
            <w:r>
              <w:rPr>
                <w:rFonts w:ascii="Times New Roman" w:cs="Times New Roman" w:eastAsia="Times New Roman" w:hAnsi="Times New Roman"/>
                <w:sz w:val="17"/>
                <w:szCs w:val="17"/>
                <w:color w:val="0000FF"/>
              </w:rPr>
              <w:t>08/15/2024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543</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5"/>
              </w:rPr>
              <w:t>58,141</w:t>
            </w:r>
            <w:r>
              <w:rPr>
                <w:rFonts w:ascii="Times New Roman" w:cs="Times New Roman" w:eastAsia="Times New Roman" w:hAnsi="Times New Roman"/>
                <w:sz w:val="21"/>
                <w:szCs w:val="21"/>
                <w:color w:val="008000"/>
                <w:w w:val="95"/>
                <w:vertAlign w:val="superscript"/>
              </w:rPr>
              <w:t>(2)</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41,341</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41,341</w:t>
            </w:r>
          </w:p>
        </w:tc>
        <w:tc>
          <w:tcPr>
            <w:tcW w:w="74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withheld for net settlement to cover the tax liability for the vesting of restricted stock units, which withholding was not previously reported due to an administrative oversight.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588 shares acquired under the CECO Environmental Corp. 2020 Employee Stock Purchase Program.</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Chief Administrative and Legal Officer</w:t>
      </w:r>
    </w:p>
    <w:p>
      <w:pPr>
        <w:spacing w:after="0" w:line="7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Kiril Kovachev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Joycelynn Watkins- 12/12/2024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Asiyanbi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3879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7985"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8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36806"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2024-12-12T14:00:57Z</dcterms:created>
  <dcterms:modified xsi:type="dcterms:W3CDTF">2024-12-12T14:00:57Z</dcterms:modified>
</cp:coreProperties>
</file>