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300"/>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Watkins-Asiyanbi Joycelynn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6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CECO ENVIRONMENTAL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CECE</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338" w:lineRule="auto"/>
        <w:rPr>
          <w:sz w:val="20"/>
          <w:szCs w:val="20"/>
          <w:color w:val="auto"/>
        </w:rPr>
      </w:pPr>
      <w:r>
        <w:rPr>
          <w:rFonts w:ascii="Times New Roman" w:cs="Times New Roman" w:eastAsia="Times New Roman" w:hAnsi="Times New Roman"/>
          <w:sz w:val="20"/>
          <w:szCs w:val="20"/>
          <w:color w:val="0000FF"/>
        </w:rPr>
        <w:t>14651 NORTH DALLAS PARKWAY SUITE 500</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General Counsel and Secretary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Paul M. Gohr, as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07/11/2022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Jocelynn Watkins-</w:t>
            </w:r>
          </w:p>
        </w:tc>
        <w:tc>
          <w:tcPr>
            <w:tcW w:w="140" w:type="dxa"/>
            <w:vAlign w:val="bottom"/>
            <w:tcBorders>
              <w:top w:val="single" w:sz="8" w:color="auto"/>
              <w:bottom w:val="single" w:sz="8" w:color="auto"/>
            </w:tcBorders>
            <w:gridSpan w:val="2"/>
            <w:vMerge w:val="restart"/>
          </w:tcPr>
          <w:p>
            <w:pPr>
              <w:spacing w:after="0"/>
              <w:rPr>
                <w:sz w:val="8"/>
                <w:szCs w:val="8"/>
                <w:color w:val="auto"/>
              </w:rPr>
            </w:pPr>
          </w:p>
        </w:tc>
        <w:tc>
          <w:tcPr>
            <w:tcW w:w="60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tcBorders>
              <w:bottom w:val="single" w:sz="8" w:color="auto"/>
            </w:tcBorders>
            <w:gridSpan w:val="2"/>
            <w:vMerge w:val="continue"/>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7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Asiyanbi</w:t>
            </w:r>
          </w:p>
        </w:tc>
        <w:tc>
          <w:tcPr>
            <w:tcW w:w="1480" w:type="dxa"/>
            <w:vAlign w:val="bottom"/>
            <w:gridSpan w:val="4"/>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 SECTION 16 REPORTING OBLIGATIONS</w:t>
      </w:r>
    </w:p>
    <w:p>
      <w:pPr>
        <w:spacing w:after="0" w:line="200" w:lineRule="exact"/>
        <w:rPr>
          <w:sz w:val="20"/>
          <w:szCs w:val="20"/>
          <w:color w:val="auto"/>
        </w:rPr>
      </w:pPr>
    </w:p>
    <w:p>
      <w:pPr>
        <w:spacing w:after="0" w:line="249" w:lineRule="exact"/>
        <w:rPr>
          <w:sz w:val="20"/>
          <w:szCs w:val="20"/>
          <w:color w:val="auto"/>
        </w:rPr>
      </w:pPr>
    </w:p>
    <w:p>
      <w:pPr>
        <w:ind w:right="739" w:firstLine="937"/>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Paul M. Gohr and Matthew Eckl, or either of them acting singly and with full power of substitution, the undersigned's true and lawful attorney-in-fact to:</w:t>
      </w:r>
    </w:p>
    <w:p>
      <w:pPr>
        <w:spacing w:after="0" w:line="87" w:lineRule="exact"/>
        <w:rPr>
          <w:sz w:val="20"/>
          <w:szCs w:val="20"/>
          <w:color w:val="auto"/>
        </w:rPr>
      </w:pPr>
    </w:p>
    <w:p>
      <w:pPr>
        <w:ind w:right="379"/>
        <w:spacing w:after="0" w:line="265"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inthe undersigned's capacity as an officer of CECO Environmental Corporation, a Delaware corporation (the "Company"), Forms 3, 4 and 5 (and any an1endments thereto) in accordance with Section 16(a) of the Securities Exchange Act of 1934, as amended (the "Exchange Act"), and the rules thereunder;</w:t>
      </w:r>
    </w:p>
    <w:p>
      <w:pPr>
        <w:spacing w:after="0" w:line="99" w:lineRule="exact"/>
        <w:rPr>
          <w:rFonts w:ascii="Courier New" w:cs="Courier New" w:eastAsia="Courier New" w:hAnsi="Courier New"/>
          <w:sz w:val="20"/>
          <w:szCs w:val="20"/>
          <w:color w:val="auto"/>
        </w:rPr>
      </w:pPr>
    </w:p>
    <w:p>
      <w:pPr>
        <w:ind w:right="379"/>
        <w:spacing w:after="0" w:line="265"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99" w:lineRule="exact"/>
        <w:rPr>
          <w:rFonts w:ascii="Courier New" w:cs="Courier New" w:eastAsia="Courier New" w:hAnsi="Courier New"/>
          <w:sz w:val="20"/>
          <w:szCs w:val="20"/>
          <w:color w:val="auto"/>
        </w:rPr>
      </w:pPr>
    </w:p>
    <w:p>
      <w:pPr>
        <w:ind w:right="379"/>
        <w:spacing w:after="0" w:line="31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58" w:lineRule="exact"/>
        <w:rPr>
          <w:rFonts w:ascii="Courier New" w:cs="Courier New" w:eastAsia="Courier New" w:hAnsi="Courier New"/>
          <w:sz w:val="18"/>
          <w:szCs w:val="18"/>
          <w:color w:val="auto"/>
        </w:rPr>
      </w:pPr>
    </w:p>
    <w:p>
      <w:pPr>
        <w:ind w:right="619"/>
        <w:spacing w:after="0" w:line="256" w:lineRule="auto"/>
        <w:tabs>
          <w:tab w:leader="none" w:pos="93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09" w:lineRule="exact"/>
        <w:rPr>
          <w:sz w:val="20"/>
          <w:szCs w:val="20"/>
          <w:color w:val="auto"/>
        </w:rPr>
      </w:pPr>
    </w:p>
    <w:p>
      <w:pPr>
        <w:ind w:right="619"/>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confirn1ing all that such attorney-in-fact, or such attorney-in-fact's substitute or substitutes, shall lawfully do or cause to be done by virtue of this Limited Power of Attorney and the rights and powers herein granted.</w:t>
      </w:r>
    </w:p>
    <w:p>
      <w:pPr>
        <w:spacing w:after="0" w:line="110" w:lineRule="exact"/>
        <w:rPr>
          <w:sz w:val="20"/>
          <w:szCs w:val="20"/>
          <w:color w:val="auto"/>
        </w:rPr>
      </w:pPr>
    </w:p>
    <w:p>
      <w:pPr>
        <w:ind w:right="619" w:firstLine="1405"/>
        <w:spacing w:after="0" w:line="265"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100" w:lineRule="exact"/>
        <w:rPr>
          <w:sz w:val="20"/>
          <w:szCs w:val="20"/>
          <w:color w:val="auto"/>
        </w:rPr>
      </w:pPr>
    </w:p>
    <w:p>
      <w:pPr>
        <w:ind w:right="619" w:firstLine="1405"/>
        <w:spacing w:after="0" w:line="265" w:lineRule="auto"/>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2520"/>
        <w:spacing w:after="0"/>
        <w:rPr>
          <w:sz w:val="20"/>
          <w:szCs w:val="20"/>
          <w:color w:val="auto"/>
        </w:rPr>
      </w:pPr>
      <w:r>
        <w:rPr>
          <w:rFonts w:ascii="Courier New" w:cs="Courier New" w:eastAsia="Courier New" w:hAnsi="Courier New"/>
          <w:sz w:val="20"/>
          <w:szCs w:val="20"/>
          <w:color w:val="auto"/>
        </w:rPr>
        <w:t>/s/Joycelynn Watkins-Asiyanbi</w:t>
      </w:r>
    </w:p>
    <w:p>
      <w:pPr>
        <w:spacing w:after="0" w:line="33"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_________________________________</w:t>
      </w:r>
    </w:p>
    <w:p>
      <w:pPr>
        <w:ind w:left="480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Joycelynn Watkins-Asiyanbi</w:t>
      </w:r>
    </w:p>
    <w:p>
      <w:pPr>
        <w:spacing w:after="0" w:line="33"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_________________________________</w:t>
      </w:r>
    </w:p>
    <w:p>
      <w:pPr>
        <w:ind w:left="480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82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6806"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2022-07-11T06:23:52Z</dcterms:created>
  <dcterms:modified xsi:type="dcterms:W3CDTF">2022-07-11T06:23:52Z</dcterms:modified>
</cp:coreProperties>
</file>